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5808" w14:textId="3102F54F" w:rsidR="00E603D1" w:rsidRPr="00E603D1" w:rsidRDefault="00E7266B" w:rsidP="00E603D1">
      <w:pPr>
        <w:wordWrap/>
        <w:spacing w:line="240" w:lineRule="auto"/>
        <w:ind w:rightChars="919" w:right="1930"/>
        <w:jc w:val="left"/>
        <w:rPr>
          <w:rFonts w:asciiTheme="minorEastAsia" w:eastAsiaTheme="minorEastAsia" w:hAnsiTheme="minorEastAsia" w:cs="MS-Mincho"/>
          <w:color w:val="000000"/>
          <w:szCs w:val="21"/>
        </w:rPr>
      </w:pPr>
      <w:r>
        <w:rPr>
          <w:rFonts w:asciiTheme="minorEastAsia" w:eastAsiaTheme="minorEastAsia" w:hAnsiTheme="minorEastAsia" w:cs="MS-Mincho" w:hint="eastAsia"/>
          <w:color w:val="000000"/>
          <w:szCs w:val="21"/>
        </w:rPr>
        <w:t>様</w:t>
      </w:r>
      <w:r w:rsidR="00E603D1" w:rsidRPr="00E603D1">
        <w:rPr>
          <w:rFonts w:asciiTheme="minorEastAsia" w:eastAsiaTheme="minorEastAsia" w:hAnsiTheme="minorEastAsia" w:cs="MS-Mincho" w:hint="eastAsia"/>
          <w:color w:val="000000"/>
          <w:szCs w:val="21"/>
        </w:rPr>
        <w:t>式第３号（</w:t>
      </w:r>
      <w:r w:rsidR="00F83676">
        <w:rPr>
          <w:rFonts w:hint="eastAsia"/>
          <w:noProof/>
          <w:szCs w:val="21"/>
        </w:rPr>
        <w:t>要綱</w:t>
      </w:r>
      <w:r w:rsidR="00E603D1" w:rsidRPr="00E603D1">
        <w:rPr>
          <w:rFonts w:asciiTheme="minorEastAsia" w:eastAsiaTheme="minorEastAsia" w:hAnsiTheme="minorEastAsia" w:cs="MS-Mincho" w:hint="eastAsia"/>
          <w:color w:val="000000"/>
          <w:szCs w:val="21"/>
        </w:rPr>
        <w:t>第</w:t>
      </w:r>
      <w:r w:rsidR="00F83676">
        <w:rPr>
          <w:rFonts w:asciiTheme="minorEastAsia" w:eastAsiaTheme="minorEastAsia" w:hAnsiTheme="minorEastAsia" w:cs="MS-Mincho" w:hint="eastAsia"/>
          <w:color w:val="000000"/>
          <w:szCs w:val="21"/>
        </w:rPr>
        <w:t>６</w:t>
      </w:r>
      <w:r w:rsidR="00E603D1" w:rsidRPr="00E603D1">
        <w:rPr>
          <w:rFonts w:asciiTheme="minorEastAsia" w:eastAsiaTheme="minorEastAsia" w:hAnsiTheme="minorEastAsia" w:cs="MS-Mincho" w:hint="eastAsia"/>
          <w:color w:val="000000"/>
          <w:szCs w:val="21"/>
        </w:rPr>
        <w:t>条）</w:t>
      </w:r>
    </w:p>
    <w:p w14:paraId="056DF52A" w14:textId="77777777" w:rsidR="00E603D1" w:rsidRDefault="00E603D1" w:rsidP="00E603D1">
      <w:pPr>
        <w:wordWrap/>
        <w:spacing w:line="240" w:lineRule="auto"/>
        <w:ind w:rightChars="100" w:right="210" w:firstLineChars="3645" w:firstLine="7654"/>
        <w:jc w:val="distribute"/>
        <w:rPr>
          <w:rFonts w:asciiTheme="minorEastAsia" w:eastAsiaTheme="minorEastAsia" w:hAnsiTheme="minorEastAsia" w:cs="MS-Mincho"/>
          <w:color w:val="000000"/>
          <w:szCs w:val="21"/>
        </w:rPr>
      </w:pPr>
      <w:r w:rsidRPr="00E603D1">
        <w:rPr>
          <w:rFonts w:asciiTheme="minorEastAsia" w:eastAsiaTheme="minorEastAsia" w:hAnsiTheme="minorEastAsia" w:cs="MS-Mincho" w:hint="eastAsia"/>
          <w:color w:val="000000"/>
          <w:szCs w:val="21"/>
        </w:rPr>
        <w:t>番号</w:t>
      </w:r>
    </w:p>
    <w:p w14:paraId="06972118" w14:textId="3122FA6C" w:rsidR="00E603D1" w:rsidRPr="00E603D1" w:rsidRDefault="00E603D1" w:rsidP="00E603D1">
      <w:pPr>
        <w:wordWrap/>
        <w:spacing w:line="240" w:lineRule="auto"/>
        <w:ind w:rightChars="100" w:right="210" w:firstLineChars="3645" w:firstLine="7654"/>
        <w:jc w:val="distribute"/>
        <w:rPr>
          <w:rFonts w:asciiTheme="minorEastAsia" w:eastAsiaTheme="minorEastAsia" w:hAnsiTheme="minorEastAsia" w:cs="MS-Mincho"/>
          <w:color w:val="000000"/>
          <w:szCs w:val="21"/>
        </w:rPr>
      </w:pPr>
      <w:r>
        <w:rPr>
          <w:rFonts w:asciiTheme="minorEastAsia" w:eastAsiaTheme="minorEastAsia" w:hAnsiTheme="minorEastAsia" w:cs="MS-Mincho" w:hint="eastAsia"/>
          <w:color w:val="000000"/>
          <w:szCs w:val="21"/>
        </w:rPr>
        <w:t>年月日</w:t>
      </w:r>
    </w:p>
    <w:p w14:paraId="7F024094" w14:textId="77777777" w:rsidR="00E603D1" w:rsidRPr="00E603D1" w:rsidRDefault="00E603D1" w:rsidP="00E603D1">
      <w:pPr>
        <w:wordWrap/>
        <w:spacing w:line="240" w:lineRule="auto"/>
        <w:ind w:rightChars="100" w:right="210" w:firstLineChars="4344" w:firstLine="9122"/>
        <w:jc w:val="distribute"/>
        <w:rPr>
          <w:rFonts w:asciiTheme="minorEastAsia" w:eastAsiaTheme="minorEastAsia" w:hAnsiTheme="minorEastAsia" w:cs="MS-Mincho"/>
          <w:color w:val="000000"/>
          <w:szCs w:val="21"/>
        </w:rPr>
      </w:pPr>
    </w:p>
    <w:p w14:paraId="14746128" w14:textId="77777777" w:rsidR="00E603D1" w:rsidRPr="00E603D1" w:rsidRDefault="00E603D1" w:rsidP="00E603D1">
      <w:pPr>
        <w:wordWrap/>
        <w:spacing w:line="240" w:lineRule="auto"/>
        <w:ind w:firstLineChars="100" w:firstLine="210"/>
        <w:jc w:val="left"/>
        <w:rPr>
          <w:rFonts w:asciiTheme="minorEastAsia" w:eastAsiaTheme="minorEastAsia" w:hAnsiTheme="minorEastAsia" w:cs="MS-Mincho"/>
          <w:color w:val="000000"/>
          <w:szCs w:val="21"/>
        </w:rPr>
      </w:pPr>
      <w:r w:rsidRPr="00E603D1">
        <w:rPr>
          <w:rFonts w:asciiTheme="minorEastAsia" w:eastAsiaTheme="minorEastAsia" w:hAnsiTheme="minorEastAsia" w:cs="MS-Mincho" w:hint="eastAsia"/>
          <w:color w:val="000000"/>
          <w:szCs w:val="21"/>
        </w:rPr>
        <w:t xml:space="preserve">　　　　　　　　　　　　　　　　　　　様</w:t>
      </w:r>
    </w:p>
    <w:p w14:paraId="4FC00AE1" w14:textId="77777777" w:rsidR="00E603D1" w:rsidRPr="00E603D1" w:rsidRDefault="00E603D1" w:rsidP="00E603D1">
      <w:pPr>
        <w:wordWrap/>
        <w:spacing w:line="240" w:lineRule="auto"/>
        <w:jc w:val="left"/>
        <w:rPr>
          <w:rFonts w:asciiTheme="minorEastAsia" w:eastAsiaTheme="minorEastAsia" w:hAnsiTheme="minorEastAsia" w:cs="MS-Mincho"/>
          <w:color w:val="000000"/>
          <w:szCs w:val="21"/>
        </w:rPr>
      </w:pPr>
    </w:p>
    <w:p w14:paraId="156E414B" w14:textId="77777777" w:rsidR="00E603D1" w:rsidRPr="00E603D1" w:rsidRDefault="00E603D1" w:rsidP="00E603D1">
      <w:pPr>
        <w:wordWrap/>
        <w:spacing w:line="240" w:lineRule="auto"/>
        <w:ind w:rightChars="100" w:right="210" w:firstLineChars="3037" w:firstLine="6378"/>
        <w:jc w:val="left"/>
        <w:rPr>
          <w:rFonts w:asciiTheme="minorEastAsia" w:eastAsiaTheme="minorEastAsia" w:hAnsiTheme="minorEastAsia" w:cs="MS-Mincho"/>
          <w:color w:val="000000"/>
          <w:szCs w:val="21"/>
        </w:rPr>
      </w:pPr>
      <w:r w:rsidRPr="00E603D1">
        <w:rPr>
          <w:rFonts w:asciiTheme="minorEastAsia" w:eastAsiaTheme="minorEastAsia" w:hAnsiTheme="minorEastAsia" w:cs="MS-Mincho" w:hint="eastAsia"/>
          <w:color w:val="000000"/>
          <w:szCs w:val="21"/>
        </w:rPr>
        <w:t xml:space="preserve">香川県知事　　　　　　　　</w:t>
      </w:r>
    </w:p>
    <w:p w14:paraId="4701996F" w14:textId="4F80E57A" w:rsidR="002A4F2E" w:rsidRPr="00E603D1" w:rsidRDefault="00074DDF" w:rsidP="00DC5EBA">
      <w:pPr>
        <w:ind w:firstLineChars="200" w:firstLine="420"/>
        <w:rPr>
          <w:rFonts w:hAnsi="ＭＳ 明朝"/>
          <w:szCs w:val="21"/>
        </w:rPr>
      </w:pPr>
      <w:r w:rsidRPr="00E603D1">
        <w:rPr>
          <w:rFonts w:hAnsi="ＭＳ 明朝" w:hint="eastAsia"/>
          <w:szCs w:val="21"/>
        </w:rPr>
        <w:t xml:space="preserve">　</w:t>
      </w:r>
    </w:p>
    <w:p w14:paraId="71E72B4E" w14:textId="77777777" w:rsidR="001723E8" w:rsidRPr="00E603D1" w:rsidRDefault="001723E8">
      <w:pPr>
        <w:rPr>
          <w:rFonts w:hAnsi="ＭＳ 明朝"/>
          <w:szCs w:val="21"/>
        </w:rPr>
      </w:pPr>
    </w:p>
    <w:p w14:paraId="4A42C0D9" w14:textId="3A3CF4B7" w:rsidR="00A629B6" w:rsidRPr="00E603D1" w:rsidRDefault="00DD12E3" w:rsidP="00E603D1">
      <w:pPr>
        <w:jc w:val="center"/>
        <w:rPr>
          <w:rFonts w:hAnsi="ＭＳ 明朝"/>
          <w:szCs w:val="21"/>
        </w:rPr>
      </w:pPr>
      <w:r w:rsidRPr="00E603D1">
        <w:rPr>
          <w:rFonts w:hAnsi="ＭＳ 明朝" w:hint="eastAsia"/>
          <w:szCs w:val="21"/>
        </w:rPr>
        <w:t>年度</w:t>
      </w:r>
      <w:r w:rsidR="006E313E" w:rsidRPr="00E603D1">
        <w:rPr>
          <w:rFonts w:hAnsi="ＭＳ 明朝" w:hint="eastAsia"/>
          <w:szCs w:val="21"/>
        </w:rPr>
        <w:t>園芸産地</w:t>
      </w:r>
      <w:r w:rsidR="00E603D1">
        <w:rPr>
          <w:rFonts w:hAnsi="ＭＳ 明朝" w:hint="eastAsia"/>
          <w:szCs w:val="21"/>
        </w:rPr>
        <w:t>気候変動対応支援事業費補助金</w:t>
      </w:r>
      <w:r w:rsidR="0067378F" w:rsidRPr="00E603D1">
        <w:rPr>
          <w:rFonts w:hAnsi="ＭＳ 明朝" w:hint="eastAsia"/>
          <w:szCs w:val="21"/>
        </w:rPr>
        <w:t>の交付決定につ</w:t>
      </w:r>
      <w:r w:rsidR="00A629B6" w:rsidRPr="00E603D1">
        <w:rPr>
          <w:rFonts w:hAnsi="ＭＳ 明朝" w:hint="eastAsia"/>
          <w:szCs w:val="21"/>
        </w:rPr>
        <w:t>いて（通知）</w:t>
      </w:r>
    </w:p>
    <w:p w14:paraId="7DED15E7" w14:textId="77777777" w:rsidR="00A629B6" w:rsidRPr="00E603D1" w:rsidRDefault="00A629B6">
      <w:pPr>
        <w:rPr>
          <w:rFonts w:hAnsi="ＭＳ 明朝"/>
          <w:color w:val="FF0000"/>
          <w:szCs w:val="21"/>
        </w:rPr>
      </w:pPr>
    </w:p>
    <w:p w14:paraId="0B6E2D4A" w14:textId="73B0415A" w:rsidR="00A629B6" w:rsidRPr="00E603D1" w:rsidRDefault="00D33EF4" w:rsidP="00E603D1">
      <w:pPr>
        <w:ind w:firstLineChars="200" w:firstLine="420"/>
        <w:rPr>
          <w:rFonts w:hAnsi="ＭＳ 明朝"/>
          <w:szCs w:val="21"/>
        </w:rPr>
      </w:pPr>
      <w:r w:rsidRPr="00E603D1">
        <w:rPr>
          <w:rFonts w:hAnsi="ＭＳ 明朝" w:hint="eastAsia"/>
          <w:szCs w:val="21"/>
        </w:rPr>
        <w:t>年</w:t>
      </w:r>
      <w:r w:rsidR="00606C11">
        <w:rPr>
          <w:rFonts w:hAnsi="ＭＳ 明朝" w:hint="eastAsia"/>
          <w:szCs w:val="21"/>
        </w:rPr>
        <w:t xml:space="preserve">　</w:t>
      </w:r>
      <w:r w:rsidR="000A3D0A" w:rsidRPr="00E603D1">
        <w:rPr>
          <w:rFonts w:hAnsi="ＭＳ 明朝" w:hint="eastAsia"/>
          <w:szCs w:val="21"/>
        </w:rPr>
        <w:t>月</w:t>
      </w:r>
      <w:r w:rsidR="00606C11">
        <w:rPr>
          <w:rFonts w:hAnsi="ＭＳ 明朝" w:hint="eastAsia"/>
          <w:szCs w:val="21"/>
        </w:rPr>
        <w:t xml:space="preserve">　</w:t>
      </w:r>
      <w:proofErr w:type="gramStart"/>
      <w:r w:rsidRPr="00E603D1">
        <w:rPr>
          <w:rFonts w:hAnsi="ＭＳ 明朝" w:hint="eastAsia"/>
          <w:szCs w:val="21"/>
        </w:rPr>
        <w:t>日付け</w:t>
      </w:r>
      <w:proofErr w:type="gramEnd"/>
      <w:r w:rsidRPr="00E603D1">
        <w:rPr>
          <w:rFonts w:hAnsi="ＭＳ 明朝" w:hint="eastAsia"/>
          <w:szCs w:val="21"/>
        </w:rPr>
        <w:t>で</w:t>
      </w:r>
      <w:r w:rsidR="009B68C5" w:rsidRPr="00E603D1">
        <w:rPr>
          <w:rFonts w:hAnsi="ＭＳ 明朝" w:hint="eastAsia"/>
          <w:szCs w:val="21"/>
        </w:rPr>
        <w:t>申請のあった</w:t>
      </w:r>
      <w:r w:rsidR="00E603D1">
        <w:rPr>
          <w:rFonts w:hAnsi="ＭＳ 明朝" w:hint="eastAsia"/>
          <w:szCs w:val="21"/>
        </w:rPr>
        <w:t xml:space="preserve">　</w:t>
      </w:r>
      <w:r w:rsidR="00DD12E3" w:rsidRPr="00E603D1">
        <w:rPr>
          <w:rFonts w:hAnsi="ＭＳ 明朝" w:hint="eastAsia"/>
          <w:szCs w:val="21"/>
        </w:rPr>
        <w:t>年度</w:t>
      </w:r>
      <w:r w:rsidR="00E603D1" w:rsidRPr="00E603D1">
        <w:rPr>
          <w:rFonts w:hAnsi="ＭＳ 明朝" w:hint="eastAsia"/>
          <w:szCs w:val="21"/>
        </w:rPr>
        <w:t>園芸産地気候変動対応支援事業費補助金</w:t>
      </w:r>
      <w:r w:rsidRPr="00E603D1">
        <w:rPr>
          <w:rFonts w:hAnsi="ＭＳ 明朝" w:hint="eastAsia"/>
          <w:szCs w:val="21"/>
        </w:rPr>
        <w:t>については、同事業費補助金交付要綱第</w:t>
      </w:r>
      <w:r w:rsidR="00E603D1">
        <w:rPr>
          <w:rFonts w:hAnsi="ＭＳ 明朝" w:hint="eastAsia"/>
          <w:szCs w:val="21"/>
        </w:rPr>
        <w:t>６条</w:t>
      </w:r>
      <w:r w:rsidRPr="00E603D1">
        <w:rPr>
          <w:rFonts w:hAnsi="ＭＳ 明朝" w:hint="eastAsia"/>
          <w:szCs w:val="21"/>
        </w:rPr>
        <w:t>の規定に基づき、次のとおり交付することに決定したので通知します。</w:t>
      </w:r>
    </w:p>
    <w:p w14:paraId="1CCC38CA" w14:textId="77777777" w:rsidR="00A629B6" w:rsidRPr="00E603D1" w:rsidRDefault="00A629B6">
      <w:pPr>
        <w:rPr>
          <w:rFonts w:hAnsi="ＭＳ 明朝"/>
          <w:szCs w:val="21"/>
        </w:rPr>
      </w:pPr>
    </w:p>
    <w:p w14:paraId="61AB6D1B" w14:textId="77777777" w:rsidR="00A629B6" w:rsidRPr="00E603D1" w:rsidRDefault="00A629B6" w:rsidP="00A629B6">
      <w:pPr>
        <w:jc w:val="center"/>
        <w:rPr>
          <w:rFonts w:hAnsi="ＭＳ 明朝"/>
          <w:szCs w:val="21"/>
        </w:rPr>
      </w:pPr>
      <w:r w:rsidRPr="00E603D1">
        <w:rPr>
          <w:rFonts w:hAnsi="ＭＳ 明朝" w:hint="eastAsia"/>
          <w:szCs w:val="21"/>
        </w:rPr>
        <w:t>記</w:t>
      </w:r>
    </w:p>
    <w:p w14:paraId="088588D7" w14:textId="77777777" w:rsidR="00A629B6" w:rsidRPr="00E603D1" w:rsidRDefault="00A629B6">
      <w:pPr>
        <w:rPr>
          <w:rFonts w:hAnsi="ＭＳ 明朝"/>
          <w:szCs w:val="21"/>
        </w:rPr>
      </w:pPr>
    </w:p>
    <w:p w14:paraId="05DF6664" w14:textId="4DA36902" w:rsidR="00A629B6" w:rsidRPr="00E603D1" w:rsidRDefault="00A629B6" w:rsidP="000A3D0A">
      <w:pPr>
        <w:ind w:left="240" w:hanging="240"/>
        <w:rPr>
          <w:rFonts w:hAnsi="ＭＳ 明朝"/>
          <w:color w:val="FF0000"/>
          <w:szCs w:val="21"/>
        </w:rPr>
      </w:pPr>
      <w:r w:rsidRPr="00E603D1">
        <w:rPr>
          <w:rFonts w:hAnsi="ＭＳ 明朝" w:hint="eastAsia"/>
          <w:szCs w:val="21"/>
        </w:rPr>
        <w:t xml:space="preserve">１　</w:t>
      </w:r>
      <w:r w:rsidR="00D33EF4" w:rsidRPr="00E603D1">
        <w:rPr>
          <w:rFonts w:hAnsi="ＭＳ 明朝" w:hint="eastAsia"/>
          <w:szCs w:val="21"/>
        </w:rPr>
        <w:t>補助金交付の対象となる事業は、</w:t>
      </w:r>
      <w:r w:rsidR="00E603D1">
        <w:rPr>
          <w:rFonts w:hAnsi="ＭＳ 明朝" w:hint="eastAsia"/>
          <w:szCs w:val="21"/>
        </w:rPr>
        <w:t xml:space="preserve">　</w:t>
      </w:r>
      <w:r w:rsidR="0019215D" w:rsidRPr="00E603D1">
        <w:rPr>
          <w:rFonts w:hAnsi="ＭＳ 明朝" w:hint="eastAsia"/>
          <w:szCs w:val="21"/>
        </w:rPr>
        <w:t>年</w:t>
      </w:r>
      <w:r w:rsidR="00E603D1">
        <w:rPr>
          <w:rFonts w:hAnsi="ＭＳ 明朝" w:hint="eastAsia"/>
          <w:szCs w:val="21"/>
        </w:rPr>
        <w:t xml:space="preserve">　</w:t>
      </w:r>
      <w:r w:rsidR="0019215D" w:rsidRPr="00E603D1">
        <w:rPr>
          <w:rFonts w:hAnsi="ＭＳ 明朝" w:hint="eastAsia"/>
          <w:szCs w:val="21"/>
        </w:rPr>
        <w:t>月</w:t>
      </w:r>
      <w:r w:rsidR="00E603D1">
        <w:rPr>
          <w:rFonts w:hAnsi="ＭＳ 明朝" w:hint="eastAsia"/>
          <w:szCs w:val="21"/>
        </w:rPr>
        <w:t xml:space="preserve">　</w:t>
      </w:r>
      <w:proofErr w:type="gramStart"/>
      <w:r w:rsidR="00E654F0" w:rsidRPr="00E603D1">
        <w:rPr>
          <w:rFonts w:hAnsi="ＭＳ 明朝" w:hint="eastAsia"/>
          <w:szCs w:val="21"/>
        </w:rPr>
        <w:t>日付け</w:t>
      </w:r>
      <w:proofErr w:type="gramEnd"/>
      <w:r w:rsidR="00D33EF4" w:rsidRPr="00E603D1">
        <w:rPr>
          <w:rFonts w:hAnsi="ＭＳ 明朝" w:hint="eastAsia"/>
          <w:szCs w:val="21"/>
        </w:rPr>
        <w:t>で申請のあった</w:t>
      </w:r>
      <w:r w:rsidR="00E603D1" w:rsidRPr="00E603D1">
        <w:rPr>
          <w:rFonts w:hAnsi="ＭＳ 明朝" w:hint="eastAsia"/>
          <w:szCs w:val="21"/>
        </w:rPr>
        <w:t>園芸産地気候変動対応支援事業</w:t>
      </w:r>
      <w:r w:rsidR="00D33EF4" w:rsidRPr="00E603D1">
        <w:rPr>
          <w:rFonts w:hAnsi="ＭＳ 明朝" w:hint="eastAsia"/>
          <w:szCs w:val="21"/>
        </w:rPr>
        <w:t>とし、その内容は当該申請書記載のとおりとする。</w:t>
      </w:r>
    </w:p>
    <w:p w14:paraId="6667CC57" w14:textId="77777777" w:rsidR="009B68C5" w:rsidRPr="00E603D1" w:rsidRDefault="009B68C5">
      <w:pPr>
        <w:rPr>
          <w:rFonts w:hAnsi="ＭＳ 明朝"/>
          <w:color w:val="FF0000"/>
          <w:szCs w:val="21"/>
        </w:rPr>
      </w:pPr>
    </w:p>
    <w:p w14:paraId="3717006B" w14:textId="77777777" w:rsidR="00A629B6" w:rsidRPr="00E603D1" w:rsidRDefault="00A629B6">
      <w:pPr>
        <w:rPr>
          <w:rFonts w:hAnsi="ＭＳ 明朝"/>
          <w:szCs w:val="21"/>
        </w:rPr>
      </w:pPr>
      <w:r w:rsidRPr="00E603D1">
        <w:rPr>
          <w:rFonts w:hAnsi="ＭＳ 明朝" w:hint="eastAsia"/>
          <w:szCs w:val="21"/>
        </w:rPr>
        <w:t>２　補助金の額は、次のとおりとする。</w:t>
      </w:r>
    </w:p>
    <w:p w14:paraId="0877E869" w14:textId="77777777" w:rsidR="00074DDF" w:rsidRPr="00E603D1" w:rsidRDefault="00A629B6">
      <w:pPr>
        <w:pStyle w:val="a5"/>
        <w:rPr>
          <w:rFonts w:hAnsi="ＭＳ 明朝"/>
          <w:szCs w:val="21"/>
        </w:rPr>
      </w:pPr>
      <w:r w:rsidRPr="00E603D1">
        <w:rPr>
          <w:rFonts w:hAnsi="ＭＳ 明朝" w:hint="eastAsia"/>
          <w:szCs w:val="21"/>
        </w:rPr>
        <w:t xml:space="preserve">　　ただし、補助事業の内容が変更された場合における補助金の額については、別に通知するところによるものとする。</w:t>
      </w:r>
    </w:p>
    <w:p w14:paraId="7B1BA7F5" w14:textId="6E7D6EB5" w:rsidR="005A36FE" w:rsidRDefault="00E603D1" w:rsidP="00E603D1">
      <w:pPr>
        <w:pStyle w:val="a5"/>
        <w:ind w:firstLine="2737"/>
        <w:rPr>
          <w:noProof/>
          <w:szCs w:val="21"/>
        </w:rPr>
      </w:pPr>
      <w:r w:rsidRPr="00E603D1">
        <w:rPr>
          <w:rFonts w:hint="eastAsia"/>
          <w:noProof/>
          <w:szCs w:val="21"/>
        </w:rPr>
        <w:t>補助事業に要する経費</w:t>
      </w:r>
      <w:r>
        <w:rPr>
          <w:rFonts w:hint="eastAsia"/>
          <w:noProof/>
          <w:szCs w:val="21"/>
        </w:rPr>
        <w:t xml:space="preserve">　　　円</w:t>
      </w:r>
    </w:p>
    <w:p w14:paraId="5A5246DA" w14:textId="73DCDCCA" w:rsidR="00E603D1" w:rsidRPr="00E603D1" w:rsidRDefault="00E603D1" w:rsidP="00E603D1">
      <w:pPr>
        <w:pStyle w:val="a5"/>
        <w:ind w:firstLine="2737"/>
        <w:rPr>
          <w:rFonts w:hAnsi="ＭＳ 明朝"/>
          <w:color w:val="FF0000"/>
          <w:szCs w:val="21"/>
        </w:rPr>
      </w:pPr>
      <w:r w:rsidRPr="00E603D1">
        <w:rPr>
          <w:rFonts w:hint="eastAsia"/>
          <w:noProof/>
          <w:szCs w:val="21"/>
        </w:rPr>
        <w:t>補助金</w:t>
      </w:r>
      <w:r>
        <w:rPr>
          <w:rFonts w:hint="eastAsia"/>
          <w:noProof/>
          <w:szCs w:val="21"/>
        </w:rPr>
        <w:t xml:space="preserve">　　　　　　　　　　円</w:t>
      </w:r>
    </w:p>
    <w:p w14:paraId="342DB987" w14:textId="77777777" w:rsidR="009B68C5" w:rsidRPr="00E603D1" w:rsidRDefault="009B68C5">
      <w:pPr>
        <w:rPr>
          <w:rFonts w:hAnsi="ＭＳ 明朝"/>
          <w:color w:val="FF0000"/>
          <w:szCs w:val="21"/>
        </w:rPr>
      </w:pPr>
    </w:p>
    <w:p w14:paraId="59333B1F" w14:textId="77777777" w:rsidR="003D301E" w:rsidRPr="00E603D1" w:rsidRDefault="00A629B6" w:rsidP="00320F3B">
      <w:pPr>
        <w:rPr>
          <w:rFonts w:hAnsi="ＭＳ 明朝"/>
          <w:szCs w:val="21"/>
        </w:rPr>
      </w:pPr>
      <w:r w:rsidRPr="00E603D1">
        <w:rPr>
          <w:rFonts w:hAnsi="ＭＳ 明朝" w:hint="eastAsia"/>
          <w:szCs w:val="21"/>
        </w:rPr>
        <w:t>３　補助金交付の条件は、別記のとおりとする。</w:t>
      </w:r>
    </w:p>
    <w:p w14:paraId="1D6FF9C1" w14:textId="77777777" w:rsidR="00A662B8" w:rsidRPr="00E603D1" w:rsidRDefault="00A629B6" w:rsidP="006C4CED">
      <w:pPr>
        <w:jc w:val="right"/>
        <w:rPr>
          <w:rFonts w:hAnsi="ＭＳ 明朝"/>
          <w:szCs w:val="21"/>
        </w:rPr>
      </w:pPr>
      <w:r w:rsidRPr="00E603D1">
        <w:rPr>
          <w:rFonts w:hAnsi="ＭＳ 明朝"/>
          <w:szCs w:val="21"/>
        </w:rPr>
        <w:t xml:space="preserve">                                                                 </w:t>
      </w:r>
    </w:p>
    <w:p w14:paraId="6BCD290B" w14:textId="77777777" w:rsidR="00FA05D6" w:rsidRDefault="00DE2DAF" w:rsidP="00BE0BBC">
      <w:pPr>
        <w:spacing w:line="240" w:lineRule="auto"/>
        <w:ind w:leftChars="3037" w:left="6378" w:firstLine="1"/>
        <w:jc w:val="left"/>
        <w:rPr>
          <w:color w:val="FF0000"/>
        </w:rPr>
      </w:pPr>
      <w:r w:rsidRPr="00360933">
        <w:rPr>
          <w:color w:val="FF0000"/>
        </w:rPr>
        <w:br w:type="page"/>
      </w:r>
    </w:p>
    <w:p w14:paraId="38AC7339" w14:textId="77777777" w:rsidR="00B00D2D" w:rsidRPr="00E603D1" w:rsidRDefault="00B00D2D" w:rsidP="00B00D2D">
      <w:pPr>
        <w:ind w:left="2189" w:hanging="2189"/>
        <w:rPr>
          <w:rFonts w:hAnsi="ＭＳ 明朝"/>
          <w:szCs w:val="21"/>
        </w:rPr>
      </w:pPr>
      <w:r w:rsidRPr="00E603D1">
        <w:rPr>
          <w:rFonts w:hAnsi="ＭＳ 明朝" w:hint="eastAsia"/>
          <w:szCs w:val="21"/>
        </w:rPr>
        <w:lastRenderedPageBreak/>
        <w:t>別記</w:t>
      </w:r>
    </w:p>
    <w:p w14:paraId="4ACD1EA8" w14:textId="77777777" w:rsidR="00B00D2D" w:rsidRPr="00E603D1" w:rsidRDefault="00B00D2D" w:rsidP="00B00D2D">
      <w:pPr>
        <w:rPr>
          <w:szCs w:val="21"/>
        </w:rPr>
      </w:pPr>
    </w:p>
    <w:p w14:paraId="3A1E01C7" w14:textId="77777777" w:rsidR="00B00D2D" w:rsidRPr="00E603D1" w:rsidRDefault="00B00D2D" w:rsidP="00B00D2D">
      <w:pPr>
        <w:rPr>
          <w:szCs w:val="21"/>
        </w:rPr>
      </w:pPr>
      <w:r w:rsidRPr="00E603D1">
        <w:rPr>
          <w:rFonts w:hint="eastAsia"/>
          <w:szCs w:val="21"/>
        </w:rPr>
        <w:t xml:space="preserve">　補助金交付の条件</w:t>
      </w:r>
    </w:p>
    <w:p w14:paraId="2C36F49A" w14:textId="77777777" w:rsidR="00B00D2D" w:rsidRPr="00E603D1" w:rsidRDefault="00B00D2D" w:rsidP="00B00D2D">
      <w:pPr>
        <w:ind w:leftChars="135" w:left="678" w:hangingChars="188" w:hanging="395"/>
        <w:rPr>
          <w:szCs w:val="21"/>
        </w:rPr>
      </w:pPr>
    </w:p>
    <w:p w14:paraId="53529275" w14:textId="77777777" w:rsidR="00B00D2D" w:rsidRPr="00E603D1" w:rsidRDefault="00B00D2D" w:rsidP="00B00D2D">
      <w:pPr>
        <w:ind w:left="208" w:hangingChars="99" w:hanging="208"/>
        <w:rPr>
          <w:szCs w:val="21"/>
        </w:rPr>
      </w:pPr>
      <w:r w:rsidRPr="00E603D1">
        <w:rPr>
          <w:rFonts w:hint="eastAsia"/>
          <w:szCs w:val="21"/>
        </w:rPr>
        <w:t>１　補助事業者は、香川県補助金等交付規則（平成１５年香川県規則第２８号、以下「規則」という。）のほか、この補助金の交付要綱に従わなければならない。</w:t>
      </w:r>
    </w:p>
    <w:p w14:paraId="21C97C88" w14:textId="77777777" w:rsidR="00B00D2D" w:rsidRPr="00E603D1" w:rsidRDefault="00B00D2D" w:rsidP="00B00D2D">
      <w:pPr>
        <w:ind w:left="208" w:hangingChars="99" w:hanging="208"/>
        <w:rPr>
          <w:szCs w:val="21"/>
        </w:rPr>
      </w:pPr>
      <w:r w:rsidRPr="00E603D1">
        <w:rPr>
          <w:rFonts w:hint="eastAsia"/>
          <w:szCs w:val="21"/>
        </w:rPr>
        <w:t>２　補助事業者は、補助事業により取得し又は効用の増加した財産については、補助事業完了後においても善良なる管理者の注意をもって管理するとともに、補助金の交付の目的に従って、その効率的な運営を図らなければならない。</w:t>
      </w:r>
    </w:p>
    <w:p w14:paraId="10ACC51F" w14:textId="3E407CE4" w:rsidR="00B00D2D" w:rsidRPr="00E603D1" w:rsidRDefault="0050692D" w:rsidP="00B00D2D">
      <w:pPr>
        <w:ind w:left="210" w:hangingChars="100" w:hanging="210"/>
        <w:rPr>
          <w:szCs w:val="21"/>
        </w:rPr>
      </w:pPr>
      <w:r w:rsidRPr="00E603D1">
        <w:rPr>
          <w:rFonts w:hint="eastAsia"/>
          <w:szCs w:val="21"/>
        </w:rPr>
        <w:t>３</w:t>
      </w:r>
      <w:r w:rsidR="00B00D2D" w:rsidRPr="00E603D1">
        <w:rPr>
          <w:rFonts w:hint="eastAsia"/>
          <w:szCs w:val="21"/>
        </w:rPr>
        <w:t xml:space="preserve">　補助事業者は、補助事業を中止し又は廃止しようとする場合には、あらかじめ知事の承認を受けなければならない。</w:t>
      </w:r>
    </w:p>
    <w:p w14:paraId="4F12E23E" w14:textId="35B2B489" w:rsidR="00B00D2D" w:rsidRPr="00E603D1" w:rsidRDefault="0050692D" w:rsidP="00B00D2D">
      <w:pPr>
        <w:ind w:left="210" w:hangingChars="100" w:hanging="210"/>
        <w:rPr>
          <w:szCs w:val="21"/>
        </w:rPr>
      </w:pPr>
      <w:r w:rsidRPr="00E603D1">
        <w:rPr>
          <w:rFonts w:hint="eastAsia"/>
          <w:szCs w:val="21"/>
        </w:rPr>
        <w:t>４</w:t>
      </w:r>
      <w:r w:rsidR="00B00D2D" w:rsidRPr="00E603D1">
        <w:rPr>
          <w:rFonts w:hint="eastAsia"/>
          <w:szCs w:val="21"/>
        </w:rPr>
        <w:t xml:space="preserve">　補助事業者は、補助事業が予定の期間内に完了しない場合又は補助事業の遂行が困難となった場合においては、速やかに知事に報告してその指示を受けなければならない。</w:t>
      </w:r>
    </w:p>
    <w:p w14:paraId="227E5644" w14:textId="4DE9EE4C" w:rsidR="00B00D2D" w:rsidRPr="00E603D1" w:rsidRDefault="0050692D" w:rsidP="00B00D2D">
      <w:pPr>
        <w:ind w:left="210" w:hangingChars="100" w:hanging="210"/>
        <w:rPr>
          <w:szCs w:val="21"/>
        </w:rPr>
      </w:pPr>
      <w:r w:rsidRPr="00E603D1">
        <w:rPr>
          <w:rFonts w:hint="eastAsia"/>
          <w:szCs w:val="21"/>
        </w:rPr>
        <w:t>５</w:t>
      </w:r>
      <w:r w:rsidR="00B00D2D" w:rsidRPr="00E603D1">
        <w:rPr>
          <w:rFonts w:hint="eastAsia"/>
          <w:szCs w:val="21"/>
        </w:rPr>
        <w:t xml:space="preserve">　補助金等に係る予算の執行の適正を期するため必要があるときは、補助事業者に対して報告を求め、又はその事務所、事業場等に立ち入り、帳簿書類その他の物件を検査させ、若しくは関係者に質問するものとする。</w:t>
      </w:r>
    </w:p>
    <w:p w14:paraId="5560A15A" w14:textId="20C21AF6" w:rsidR="00B00D2D" w:rsidRPr="00E603D1" w:rsidRDefault="00F80D60" w:rsidP="00B00D2D">
      <w:pPr>
        <w:pStyle w:val="a5"/>
        <w:rPr>
          <w:szCs w:val="21"/>
        </w:rPr>
      </w:pPr>
      <w:r>
        <w:rPr>
          <w:rFonts w:hint="eastAsia"/>
          <w:szCs w:val="21"/>
        </w:rPr>
        <w:t>６</w:t>
      </w:r>
      <w:r w:rsidR="00B00D2D" w:rsidRPr="00E603D1">
        <w:rPr>
          <w:rFonts w:hint="eastAsia"/>
          <w:szCs w:val="21"/>
        </w:rPr>
        <w:t xml:space="preserve">　補助事業者は、補助金の返還を命ぜられたときは、その命令に係る補助金の受領の日から納付の日までの日数に応じ、当該補助金の額（その一部を納付した場合におけるその後の期間については、既納額を控除した額）につき年</w:t>
      </w:r>
      <w:r w:rsidR="00AE5590">
        <w:rPr>
          <w:rFonts w:hint="eastAsia"/>
          <w:szCs w:val="21"/>
        </w:rPr>
        <w:t>10.95</w:t>
      </w:r>
      <w:r w:rsidR="00B00D2D" w:rsidRPr="00E603D1">
        <w:rPr>
          <w:rFonts w:hint="eastAsia"/>
          <w:szCs w:val="21"/>
        </w:rPr>
        <w:t>パーセントの割合で計算した加算金を県に納付しなければならない。</w:t>
      </w:r>
    </w:p>
    <w:p w14:paraId="771AD33B" w14:textId="74009BDE" w:rsidR="00B00D2D" w:rsidRPr="00E603D1" w:rsidRDefault="00B00D2D" w:rsidP="00F80D60">
      <w:pPr>
        <w:pStyle w:val="a5"/>
        <w:wordWrap/>
        <w:spacing w:line="360" w:lineRule="exact"/>
        <w:ind w:firstLineChars="100" w:firstLine="210"/>
        <w:rPr>
          <w:szCs w:val="21"/>
        </w:rPr>
      </w:pPr>
      <w:r w:rsidRPr="00E603D1">
        <w:rPr>
          <w:rFonts w:hint="eastAsia"/>
          <w:szCs w:val="21"/>
        </w:rPr>
        <w:t>また、これを納期日までに納付しなかったときは、納期日の翌日から納付の日までの日数に応じ、その未納付額につき年</w:t>
      </w:r>
      <w:r w:rsidR="00AE5590">
        <w:rPr>
          <w:rFonts w:hint="eastAsia"/>
          <w:szCs w:val="21"/>
        </w:rPr>
        <w:t>10.95</w:t>
      </w:r>
      <w:r w:rsidRPr="00E603D1">
        <w:rPr>
          <w:rFonts w:hint="eastAsia"/>
          <w:szCs w:val="21"/>
        </w:rPr>
        <w:t>パーセントの割合で計算した延滞金を県に納付しなければならない。</w:t>
      </w:r>
    </w:p>
    <w:p w14:paraId="5B2680F5" w14:textId="77777777" w:rsidR="00B00D2D" w:rsidRPr="00E603D1" w:rsidRDefault="00B00D2D" w:rsidP="00F80D60">
      <w:pPr>
        <w:pStyle w:val="a5"/>
        <w:wordWrap/>
        <w:spacing w:line="360" w:lineRule="exact"/>
        <w:ind w:firstLineChars="100" w:firstLine="210"/>
        <w:rPr>
          <w:szCs w:val="21"/>
        </w:rPr>
      </w:pPr>
      <w:r w:rsidRPr="00E603D1">
        <w:rPr>
          <w:rFonts w:hint="eastAsia"/>
          <w:szCs w:val="21"/>
        </w:rPr>
        <w:t>ただし、やむ得ない事情があると認めるときは、加算金又は延滞金の全部又は一部を免除することができる。</w:t>
      </w:r>
    </w:p>
    <w:p w14:paraId="188AD139" w14:textId="2F73D78D" w:rsidR="00CD6CA2" w:rsidRPr="00F80D60" w:rsidRDefault="00F80D60" w:rsidP="00F80D60">
      <w:pPr>
        <w:pStyle w:val="3"/>
        <w:spacing w:line="360" w:lineRule="exact"/>
        <w:ind w:leftChars="0" w:left="0"/>
        <w:rPr>
          <w:rFonts w:hint="eastAsia"/>
          <w:sz w:val="21"/>
          <w:szCs w:val="21"/>
        </w:rPr>
      </w:pPr>
      <w:r>
        <w:rPr>
          <w:rFonts w:hint="eastAsia"/>
          <w:sz w:val="21"/>
          <w:szCs w:val="21"/>
        </w:rPr>
        <w:t>７</w:t>
      </w:r>
      <w:r w:rsidR="00B00D2D" w:rsidRPr="00E603D1">
        <w:rPr>
          <w:rFonts w:hint="eastAsia"/>
          <w:sz w:val="21"/>
          <w:szCs w:val="21"/>
        </w:rPr>
        <w:t xml:space="preserve">　補助事業者は、規則第５条の２各号のいずれにも該当してはならない。</w:t>
      </w:r>
    </w:p>
    <w:sectPr w:rsidR="00CD6CA2" w:rsidRPr="00F80D60" w:rsidSect="00E603D1">
      <w:pgSz w:w="11906" w:h="16838" w:code="9"/>
      <w:pgMar w:top="1418" w:right="1418" w:bottom="1418" w:left="1418" w:header="1418"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B5F4" w14:textId="77777777" w:rsidR="00D06242" w:rsidRDefault="00D06242" w:rsidP="00D64E82">
      <w:pPr>
        <w:spacing w:line="240" w:lineRule="auto"/>
      </w:pPr>
      <w:r>
        <w:separator/>
      </w:r>
    </w:p>
  </w:endnote>
  <w:endnote w:type="continuationSeparator" w:id="0">
    <w:p w14:paraId="2B494E58" w14:textId="77777777" w:rsidR="00D06242" w:rsidRDefault="00D06242" w:rsidP="00D64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5FBE1" w14:textId="77777777" w:rsidR="00D06242" w:rsidRDefault="00D06242" w:rsidP="00D64E82">
      <w:pPr>
        <w:spacing w:line="240" w:lineRule="auto"/>
      </w:pPr>
      <w:r>
        <w:separator/>
      </w:r>
    </w:p>
  </w:footnote>
  <w:footnote w:type="continuationSeparator" w:id="0">
    <w:p w14:paraId="6C58EF15" w14:textId="77777777" w:rsidR="00D06242" w:rsidRDefault="00D06242" w:rsidP="00D64E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1B64"/>
    <w:multiLevelType w:val="singleLevel"/>
    <w:tmpl w:val="EDFA493E"/>
    <w:lvl w:ilvl="0">
      <w:numFmt w:val="bullet"/>
      <w:lvlText w:val="・"/>
      <w:lvlJc w:val="left"/>
      <w:pPr>
        <w:tabs>
          <w:tab w:val="num" w:pos="840"/>
        </w:tabs>
        <w:ind w:left="840" w:hanging="210"/>
      </w:pPr>
      <w:rPr>
        <w:rFonts w:hint="eastAsia"/>
      </w:rPr>
    </w:lvl>
  </w:abstractNum>
  <w:num w:numId="1" w16cid:durableId="94472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B6"/>
    <w:rsid w:val="00040354"/>
    <w:rsid w:val="00050CA4"/>
    <w:rsid w:val="000561FB"/>
    <w:rsid w:val="00057746"/>
    <w:rsid w:val="00064018"/>
    <w:rsid w:val="00067C6F"/>
    <w:rsid w:val="00074DDF"/>
    <w:rsid w:val="00077145"/>
    <w:rsid w:val="00080D3F"/>
    <w:rsid w:val="00086F8F"/>
    <w:rsid w:val="000874AC"/>
    <w:rsid w:val="00091EDB"/>
    <w:rsid w:val="00093157"/>
    <w:rsid w:val="000A336A"/>
    <w:rsid w:val="000A3D0A"/>
    <w:rsid w:val="000B1223"/>
    <w:rsid w:val="000B65B7"/>
    <w:rsid w:val="000D5535"/>
    <w:rsid w:val="000D58EB"/>
    <w:rsid w:val="000D6BAC"/>
    <w:rsid w:val="000E5E4C"/>
    <w:rsid w:val="000F4366"/>
    <w:rsid w:val="000F6CBF"/>
    <w:rsid w:val="00107EE2"/>
    <w:rsid w:val="00121C93"/>
    <w:rsid w:val="00130840"/>
    <w:rsid w:val="0016748A"/>
    <w:rsid w:val="001723E8"/>
    <w:rsid w:val="00172438"/>
    <w:rsid w:val="0019215D"/>
    <w:rsid w:val="001C4EE1"/>
    <w:rsid w:val="001E5765"/>
    <w:rsid w:val="001E73F7"/>
    <w:rsid w:val="00215F73"/>
    <w:rsid w:val="00236502"/>
    <w:rsid w:val="002527BB"/>
    <w:rsid w:val="00261CE1"/>
    <w:rsid w:val="00263834"/>
    <w:rsid w:val="00285DBF"/>
    <w:rsid w:val="00295357"/>
    <w:rsid w:val="002972F5"/>
    <w:rsid w:val="002A4F2E"/>
    <w:rsid w:val="002A539A"/>
    <w:rsid w:val="002B4E40"/>
    <w:rsid w:val="002B604D"/>
    <w:rsid w:val="002C2613"/>
    <w:rsid w:val="002D07C5"/>
    <w:rsid w:val="002D1D52"/>
    <w:rsid w:val="002D4F05"/>
    <w:rsid w:val="002E2FAB"/>
    <w:rsid w:val="002E2FE2"/>
    <w:rsid w:val="002E31E8"/>
    <w:rsid w:val="002E524D"/>
    <w:rsid w:val="002E6D4E"/>
    <w:rsid w:val="002F4B95"/>
    <w:rsid w:val="003057B2"/>
    <w:rsid w:val="00316555"/>
    <w:rsid w:val="00320F3B"/>
    <w:rsid w:val="00326659"/>
    <w:rsid w:val="00331794"/>
    <w:rsid w:val="00345DE7"/>
    <w:rsid w:val="00346192"/>
    <w:rsid w:val="00360933"/>
    <w:rsid w:val="00362DFB"/>
    <w:rsid w:val="003733D6"/>
    <w:rsid w:val="00373EA8"/>
    <w:rsid w:val="00374EE6"/>
    <w:rsid w:val="0037566E"/>
    <w:rsid w:val="00375E92"/>
    <w:rsid w:val="00393616"/>
    <w:rsid w:val="003A1272"/>
    <w:rsid w:val="003A2CF2"/>
    <w:rsid w:val="003C01D5"/>
    <w:rsid w:val="003C218B"/>
    <w:rsid w:val="003C493B"/>
    <w:rsid w:val="003D08B3"/>
    <w:rsid w:val="003D301E"/>
    <w:rsid w:val="003E54A2"/>
    <w:rsid w:val="003F57F1"/>
    <w:rsid w:val="004032A8"/>
    <w:rsid w:val="0040739C"/>
    <w:rsid w:val="00410DFD"/>
    <w:rsid w:val="004148F4"/>
    <w:rsid w:val="00416F3F"/>
    <w:rsid w:val="00445DAB"/>
    <w:rsid w:val="00454346"/>
    <w:rsid w:val="004601B3"/>
    <w:rsid w:val="00460D9C"/>
    <w:rsid w:val="00475CE1"/>
    <w:rsid w:val="00475D43"/>
    <w:rsid w:val="00476528"/>
    <w:rsid w:val="004955F7"/>
    <w:rsid w:val="004A1E84"/>
    <w:rsid w:val="004A3B96"/>
    <w:rsid w:val="004B1156"/>
    <w:rsid w:val="004B470A"/>
    <w:rsid w:val="004D318D"/>
    <w:rsid w:val="004D770D"/>
    <w:rsid w:val="004E0680"/>
    <w:rsid w:val="004F5EC1"/>
    <w:rsid w:val="0050692D"/>
    <w:rsid w:val="00507692"/>
    <w:rsid w:val="00511F2A"/>
    <w:rsid w:val="005126A1"/>
    <w:rsid w:val="0051797D"/>
    <w:rsid w:val="00525EC2"/>
    <w:rsid w:val="00537478"/>
    <w:rsid w:val="005374BA"/>
    <w:rsid w:val="005538B0"/>
    <w:rsid w:val="005709E4"/>
    <w:rsid w:val="005773CA"/>
    <w:rsid w:val="00582671"/>
    <w:rsid w:val="005A36FE"/>
    <w:rsid w:val="005A5129"/>
    <w:rsid w:val="005A5259"/>
    <w:rsid w:val="005B1E10"/>
    <w:rsid w:val="005C4911"/>
    <w:rsid w:val="005C6A3E"/>
    <w:rsid w:val="005D094D"/>
    <w:rsid w:val="005D31F1"/>
    <w:rsid w:val="005D5E8D"/>
    <w:rsid w:val="00606C11"/>
    <w:rsid w:val="0061086D"/>
    <w:rsid w:val="006168CF"/>
    <w:rsid w:val="00621DDD"/>
    <w:rsid w:val="0062527A"/>
    <w:rsid w:val="006577F8"/>
    <w:rsid w:val="00660834"/>
    <w:rsid w:val="006655A6"/>
    <w:rsid w:val="0066707B"/>
    <w:rsid w:val="0067378F"/>
    <w:rsid w:val="00675AA8"/>
    <w:rsid w:val="006776C7"/>
    <w:rsid w:val="00686C43"/>
    <w:rsid w:val="006931FC"/>
    <w:rsid w:val="006A0BC8"/>
    <w:rsid w:val="006A61AA"/>
    <w:rsid w:val="006C16F0"/>
    <w:rsid w:val="006C4CED"/>
    <w:rsid w:val="006D1A52"/>
    <w:rsid w:val="006E313E"/>
    <w:rsid w:val="006E492C"/>
    <w:rsid w:val="006F4819"/>
    <w:rsid w:val="0070020B"/>
    <w:rsid w:val="00702B27"/>
    <w:rsid w:val="00703A4B"/>
    <w:rsid w:val="007140D9"/>
    <w:rsid w:val="007147B8"/>
    <w:rsid w:val="00717AC0"/>
    <w:rsid w:val="00725F74"/>
    <w:rsid w:val="00732022"/>
    <w:rsid w:val="007404EF"/>
    <w:rsid w:val="007435AA"/>
    <w:rsid w:val="00744B97"/>
    <w:rsid w:val="007471CF"/>
    <w:rsid w:val="00760F31"/>
    <w:rsid w:val="00763C0B"/>
    <w:rsid w:val="00767E55"/>
    <w:rsid w:val="00780471"/>
    <w:rsid w:val="007842CE"/>
    <w:rsid w:val="00794F6D"/>
    <w:rsid w:val="007A2EE4"/>
    <w:rsid w:val="007A3905"/>
    <w:rsid w:val="007C77FA"/>
    <w:rsid w:val="007E0ED0"/>
    <w:rsid w:val="007F5AE2"/>
    <w:rsid w:val="008018F7"/>
    <w:rsid w:val="00801E45"/>
    <w:rsid w:val="00815885"/>
    <w:rsid w:val="00820A52"/>
    <w:rsid w:val="008366FC"/>
    <w:rsid w:val="00841EF4"/>
    <w:rsid w:val="00844229"/>
    <w:rsid w:val="008455DC"/>
    <w:rsid w:val="00847E8A"/>
    <w:rsid w:val="008535C7"/>
    <w:rsid w:val="008579A0"/>
    <w:rsid w:val="00866B83"/>
    <w:rsid w:val="0087021D"/>
    <w:rsid w:val="00880861"/>
    <w:rsid w:val="00893D8E"/>
    <w:rsid w:val="00895851"/>
    <w:rsid w:val="008C3715"/>
    <w:rsid w:val="008C5F79"/>
    <w:rsid w:val="008C7CE9"/>
    <w:rsid w:val="008D609E"/>
    <w:rsid w:val="008E04FE"/>
    <w:rsid w:val="00905C52"/>
    <w:rsid w:val="00916A3C"/>
    <w:rsid w:val="00921518"/>
    <w:rsid w:val="0092522C"/>
    <w:rsid w:val="00925498"/>
    <w:rsid w:val="00926B1E"/>
    <w:rsid w:val="009379ED"/>
    <w:rsid w:val="0096073B"/>
    <w:rsid w:val="00974190"/>
    <w:rsid w:val="00974820"/>
    <w:rsid w:val="00982ECF"/>
    <w:rsid w:val="00983C1C"/>
    <w:rsid w:val="00993DF4"/>
    <w:rsid w:val="009943D3"/>
    <w:rsid w:val="009B24B5"/>
    <w:rsid w:val="009B2F85"/>
    <w:rsid w:val="009B68C5"/>
    <w:rsid w:val="009D20C4"/>
    <w:rsid w:val="009F045D"/>
    <w:rsid w:val="009F164C"/>
    <w:rsid w:val="00A00EDD"/>
    <w:rsid w:val="00A14BF1"/>
    <w:rsid w:val="00A14CD5"/>
    <w:rsid w:val="00A23798"/>
    <w:rsid w:val="00A450E2"/>
    <w:rsid w:val="00A45138"/>
    <w:rsid w:val="00A515EC"/>
    <w:rsid w:val="00A524AE"/>
    <w:rsid w:val="00A629B6"/>
    <w:rsid w:val="00A662B8"/>
    <w:rsid w:val="00A70783"/>
    <w:rsid w:val="00AA135A"/>
    <w:rsid w:val="00AA74CE"/>
    <w:rsid w:val="00AC1BF5"/>
    <w:rsid w:val="00AD1657"/>
    <w:rsid w:val="00AE5590"/>
    <w:rsid w:val="00B006EB"/>
    <w:rsid w:val="00B00D2D"/>
    <w:rsid w:val="00B0709A"/>
    <w:rsid w:val="00B17474"/>
    <w:rsid w:val="00B226AC"/>
    <w:rsid w:val="00B30C50"/>
    <w:rsid w:val="00B47A82"/>
    <w:rsid w:val="00B8130E"/>
    <w:rsid w:val="00B85D91"/>
    <w:rsid w:val="00B9438D"/>
    <w:rsid w:val="00BC7501"/>
    <w:rsid w:val="00BE0BBC"/>
    <w:rsid w:val="00BE1148"/>
    <w:rsid w:val="00BE1222"/>
    <w:rsid w:val="00BE6886"/>
    <w:rsid w:val="00C00508"/>
    <w:rsid w:val="00C07A2D"/>
    <w:rsid w:val="00C1003D"/>
    <w:rsid w:val="00C42D79"/>
    <w:rsid w:val="00C51756"/>
    <w:rsid w:val="00C518F2"/>
    <w:rsid w:val="00C60D55"/>
    <w:rsid w:val="00C64A66"/>
    <w:rsid w:val="00C67967"/>
    <w:rsid w:val="00C84AE4"/>
    <w:rsid w:val="00C93636"/>
    <w:rsid w:val="00CC351D"/>
    <w:rsid w:val="00CC4798"/>
    <w:rsid w:val="00CD6CA2"/>
    <w:rsid w:val="00CE0FAB"/>
    <w:rsid w:val="00D0003C"/>
    <w:rsid w:val="00D0219C"/>
    <w:rsid w:val="00D02E85"/>
    <w:rsid w:val="00D05C3D"/>
    <w:rsid w:val="00D06242"/>
    <w:rsid w:val="00D175BE"/>
    <w:rsid w:val="00D33EF4"/>
    <w:rsid w:val="00D35B2D"/>
    <w:rsid w:val="00D43C84"/>
    <w:rsid w:val="00D44E8B"/>
    <w:rsid w:val="00D60184"/>
    <w:rsid w:val="00D64B53"/>
    <w:rsid w:val="00D64E82"/>
    <w:rsid w:val="00D71739"/>
    <w:rsid w:val="00D9320C"/>
    <w:rsid w:val="00D94866"/>
    <w:rsid w:val="00D973E1"/>
    <w:rsid w:val="00DB42E0"/>
    <w:rsid w:val="00DC5EBA"/>
    <w:rsid w:val="00DD12E3"/>
    <w:rsid w:val="00DE2DAF"/>
    <w:rsid w:val="00DE64E3"/>
    <w:rsid w:val="00DF40CE"/>
    <w:rsid w:val="00DF7C29"/>
    <w:rsid w:val="00E04C26"/>
    <w:rsid w:val="00E32A45"/>
    <w:rsid w:val="00E4378D"/>
    <w:rsid w:val="00E603D1"/>
    <w:rsid w:val="00E61266"/>
    <w:rsid w:val="00E64F72"/>
    <w:rsid w:val="00E654F0"/>
    <w:rsid w:val="00E7266B"/>
    <w:rsid w:val="00E91CC4"/>
    <w:rsid w:val="00E93C9F"/>
    <w:rsid w:val="00E94388"/>
    <w:rsid w:val="00EC1A49"/>
    <w:rsid w:val="00EC4B73"/>
    <w:rsid w:val="00EC572C"/>
    <w:rsid w:val="00ED1417"/>
    <w:rsid w:val="00EF2B37"/>
    <w:rsid w:val="00F044CE"/>
    <w:rsid w:val="00F0565E"/>
    <w:rsid w:val="00F17535"/>
    <w:rsid w:val="00F26A7A"/>
    <w:rsid w:val="00F26E8C"/>
    <w:rsid w:val="00F376AB"/>
    <w:rsid w:val="00F47C4B"/>
    <w:rsid w:val="00F5272C"/>
    <w:rsid w:val="00F52D39"/>
    <w:rsid w:val="00F722FB"/>
    <w:rsid w:val="00F76699"/>
    <w:rsid w:val="00F80D60"/>
    <w:rsid w:val="00F83676"/>
    <w:rsid w:val="00F92683"/>
    <w:rsid w:val="00F9627F"/>
    <w:rsid w:val="00FA05D6"/>
    <w:rsid w:val="00FA3FCD"/>
    <w:rsid w:val="00FA51F8"/>
    <w:rsid w:val="00FB1BD8"/>
    <w:rsid w:val="00FB2407"/>
    <w:rsid w:val="00FB70A6"/>
    <w:rsid w:val="00FC2240"/>
    <w:rsid w:val="00FC41DD"/>
    <w:rsid w:val="00FE2182"/>
    <w:rsid w:val="00FE6834"/>
    <w:rsid w:val="00FF29CA"/>
    <w:rsid w:val="00FF3960"/>
    <w:rsid w:val="00FF6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6EB1DA"/>
  <w15:chartTrackingRefBased/>
  <w15:docId w15:val="{6C91D6BE-E077-4503-830A-7CCD563A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60" w:lineRule="atLeast"/>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36"/>
        <w:tab w:val="right" w:pos="9072"/>
      </w:tabs>
    </w:pPr>
  </w:style>
  <w:style w:type="paragraph" w:styleId="a4">
    <w:name w:val="header"/>
    <w:basedOn w:val="a"/>
    <w:pPr>
      <w:tabs>
        <w:tab w:val="center" w:pos="4536"/>
        <w:tab w:val="right" w:pos="9072"/>
      </w:tabs>
    </w:pPr>
  </w:style>
  <w:style w:type="paragraph" w:styleId="a5">
    <w:name w:val="Body Text Indent"/>
    <w:basedOn w:val="a"/>
    <w:pPr>
      <w:ind w:left="240" w:hanging="240"/>
    </w:pPr>
  </w:style>
  <w:style w:type="paragraph" w:styleId="a6">
    <w:name w:val="Date"/>
    <w:basedOn w:val="a"/>
    <w:next w:val="a"/>
    <w:rsid w:val="00A629B6"/>
  </w:style>
  <w:style w:type="paragraph" w:styleId="a7">
    <w:name w:val="Body Text"/>
    <w:basedOn w:val="a"/>
    <w:rsid w:val="00A629B6"/>
  </w:style>
  <w:style w:type="paragraph" w:styleId="3">
    <w:name w:val="Body Text Indent 3"/>
    <w:basedOn w:val="a"/>
    <w:rsid w:val="00DE2DAF"/>
    <w:pPr>
      <w:wordWrap/>
      <w:autoSpaceDE/>
      <w:autoSpaceDN/>
      <w:adjustRightInd/>
      <w:spacing w:line="240" w:lineRule="auto"/>
      <w:ind w:leftChars="400" w:left="851"/>
    </w:pPr>
    <w:rPr>
      <w:rFonts w:hAnsi="ＭＳ 明朝"/>
      <w:kern w:val="2"/>
      <w:sz w:val="16"/>
      <w:szCs w:val="16"/>
    </w:rPr>
  </w:style>
  <w:style w:type="paragraph" w:styleId="a8">
    <w:name w:val="Balloon Text"/>
    <w:basedOn w:val="a"/>
    <w:link w:val="a9"/>
    <w:semiHidden/>
    <w:rsid w:val="00316555"/>
    <w:rPr>
      <w:rFonts w:ascii="Arial" w:eastAsia="ＭＳ ゴシック" w:hAnsi="Arial"/>
      <w:sz w:val="18"/>
      <w:szCs w:val="18"/>
    </w:rPr>
  </w:style>
  <w:style w:type="paragraph" w:styleId="aa">
    <w:name w:val="Note Heading"/>
    <w:basedOn w:val="a"/>
    <w:next w:val="a"/>
    <w:rsid w:val="00A14CD5"/>
    <w:pPr>
      <w:jc w:val="center"/>
    </w:pPr>
  </w:style>
  <w:style w:type="paragraph" w:styleId="ab">
    <w:name w:val="Closing"/>
    <w:basedOn w:val="a"/>
    <w:rsid w:val="00A14CD5"/>
    <w:pPr>
      <w:jc w:val="right"/>
    </w:pPr>
  </w:style>
  <w:style w:type="table" w:styleId="ac">
    <w:name w:val="Table Grid"/>
    <w:basedOn w:val="a1"/>
    <w:rsid w:val="00A14CD5"/>
    <w:pPr>
      <w:widowControl w:val="0"/>
      <w:wordWrap w:val="0"/>
      <w:autoSpaceDE w:val="0"/>
      <w:autoSpaceDN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0D58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adjustRightInd/>
      <w:spacing w:line="240" w:lineRule="auto"/>
      <w:jc w:val="left"/>
    </w:pPr>
    <w:rPr>
      <w:rFonts w:ascii="ＭＳ ゴシック" w:eastAsia="ＭＳ ゴシック" w:hAnsi="ＭＳ ゴシック" w:cs="ＭＳ ゴシック"/>
      <w:color w:val="000000"/>
      <w:sz w:val="24"/>
      <w:szCs w:val="24"/>
    </w:rPr>
  </w:style>
  <w:style w:type="character" w:customStyle="1" w:styleId="a9">
    <w:name w:val="吹き出し (文字)"/>
    <w:link w:val="a8"/>
    <w:semiHidden/>
    <w:rsid w:val="00FA51F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43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E90F6-4602-4760-8132-129E0A6B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179</Words>
  <Characters>1022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vt:lpstr>
      <vt:lpstr>起案</vt:lpstr>
    </vt:vector>
  </TitlesOfParts>
  <Company>香川県</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dc:title>
  <dc:subject/>
  <dc:creator>C97-1684</dc:creator>
  <cp:keywords/>
  <cp:lastModifiedBy>中條　里映</cp:lastModifiedBy>
  <cp:revision>32</cp:revision>
  <cp:lastPrinted>2024-05-02T01:09:00Z</cp:lastPrinted>
  <dcterms:created xsi:type="dcterms:W3CDTF">2023-05-16T07:32:00Z</dcterms:created>
  <dcterms:modified xsi:type="dcterms:W3CDTF">2026-04-27T01:39:00Z</dcterms:modified>
</cp:coreProperties>
</file>