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16C61" w14:textId="7B614CF8" w:rsidR="00027B4B" w:rsidRDefault="00027B4B">
      <w:pPr>
        <w:spacing w:line="400" w:lineRule="exact"/>
        <w:jc w:val="center"/>
        <w:rPr>
          <w:rFonts w:ascii="メイリオ" w:eastAsia="メイリオ" w:hAnsi="メイリオ"/>
          <w:color w:val="auto"/>
          <w:bdr w:val="single" w:sz="4" w:space="0" w:color="auto"/>
        </w:rPr>
      </w:pPr>
    </w:p>
    <w:p w14:paraId="28B79CC2" w14:textId="77777777" w:rsidR="00027B4B" w:rsidRDefault="00027B4B">
      <w:pPr>
        <w:rPr>
          <w:rFonts w:ascii="メイリオ" w:eastAsia="メイリオ" w:hAnsi="メイリオ"/>
          <w:color w:val="auto"/>
        </w:rPr>
      </w:pPr>
    </w:p>
    <w:p w14:paraId="270577F3" w14:textId="77777777" w:rsidR="00027B4B" w:rsidRDefault="00027B4B">
      <w:pPr>
        <w:rPr>
          <w:rFonts w:ascii="メイリオ" w:eastAsia="メイリオ" w:hAnsi="メイリオ"/>
          <w:color w:val="auto"/>
        </w:rPr>
      </w:pPr>
    </w:p>
    <w:p w14:paraId="17D764F8" w14:textId="77777777" w:rsidR="00027B4B" w:rsidRDefault="00027B4B">
      <w:pPr>
        <w:rPr>
          <w:rFonts w:ascii="メイリオ" w:eastAsia="メイリオ" w:hAnsi="メイリオ"/>
          <w:color w:val="auto"/>
        </w:rPr>
      </w:pPr>
    </w:p>
    <w:p w14:paraId="3D4940B5" w14:textId="27988612" w:rsidR="00027B4B" w:rsidRDefault="008222F4">
      <w:pPr>
        <w:jc w:val="center"/>
        <w:rPr>
          <w:rFonts w:ascii="メイリオ" w:eastAsia="メイリオ" w:hAnsi="メイリオ"/>
          <w:color w:val="auto"/>
          <w:sz w:val="44"/>
        </w:rPr>
      </w:pPr>
      <w:r>
        <w:rPr>
          <w:rFonts w:ascii="メイリオ" w:eastAsia="メイリオ" w:hAnsi="メイリオ" w:hint="eastAsia"/>
          <w:color w:val="auto"/>
          <w:sz w:val="44"/>
        </w:rPr>
        <w:t>令和</w:t>
      </w:r>
      <w:r w:rsidR="00045C31" w:rsidRPr="008F544E">
        <w:rPr>
          <w:rFonts w:ascii="メイリオ" w:eastAsia="メイリオ" w:hAnsi="メイリオ" w:hint="eastAsia"/>
          <w:color w:val="auto"/>
          <w:sz w:val="44"/>
        </w:rPr>
        <w:t>７</w:t>
      </w:r>
      <w:r w:rsidRPr="008F544E">
        <w:rPr>
          <w:rFonts w:ascii="メイリオ" w:eastAsia="メイリオ" w:hAnsi="メイリオ" w:hint="eastAsia"/>
          <w:color w:val="auto"/>
          <w:sz w:val="44"/>
        </w:rPr>
        <w:t>年</w:t>
      </w:r>
      <w:r>
        <w:rPr>
          <w:rFonts w:ascii="メイリオ" w:eastAsia="メイリオ" w:hAnsi="メイリオ" w:hint="eastAsia"/>
          <w:color w:val="auto"/>
          <w:sz w:val="44"/>
        </w:rPr>
        <w:t>度</w:t>
      </w:r>
    </w:p>
    <w:p w14:paraId="3E442596" w14:textId="77777777" w:rsidR="00027B4B" w:rsidRDefault="00027B4B">
      <w:pPr>
        <w:jc w:val="center"/>
        <w:rPr>
          <w:rFonts w:ascii="メイリオ" w:eastAsia="メイリオ" w:hAnsi="メイリオ"/>
          <w:color w:val="auto"/>
          <w:sz w:val="44"/>
        </w:rPr>
      </w:pPr>
    </w:p>
    <w:p w14:paraId="5762D06B" w14:textId="77777777" w:rsidR="00027B4B" w:rsidRDefault="008222F4">
      <w:pPr>
        <w:jc w:val="center"/>
        <w:rPr>
          <w:rFonts w:ascii="メイリオ" w:eastAsia="メイリオ" w:hAnsi="メイリオ"/>
          <w:color w:val="auto"/>
          <w:sz w:val="44"/>
        </w:rPr>
      </w:pPr>
      <w:r>
        <w:rPr>
          <w:rFonts w:ascii="メイリオ" w:eastAsia="メイリオ" w:hAnsi="メイリオ" w:hint="eastAsia"/>
          <w:color w:val="auto"/>
          <w:sz w:val="44"/>
        </w:rPr>
        <w:t>指定特定相談支援・障害児相談支援事業者</w:t>
      </w:r>
    </w:p>
    <w:p w14:paraId="48447BF2" w14:textId="77777777" w:rsidR="00616327" w:rsidRDefault="008222F4" w:rsidP="00616327">
      <w:pPr>
        <w:jc w:val="center"/>
        <w:rPr>
          <w:rFonts w:ascii="メイリオ" w:eastAsia="メイリオ" w:hAnsi="メイリオ"/>
          <w:color w:val="auto"/>
          <w:sz w:val="44"/>
        </w:rPr>
      </w:pPr>
      <w:r>
        <w:rPr>
          <w:rFonts w:ascii="メイリオ" w:eastAsia="メイリオ" w:hAnsi="メイリオ" w:hint="eastAsia"/>
          <w:color w:val="auto"/>
          <w:sz w:val="44"/>
        </w:rPr>
        <w:t>集団指導資料</w:t>
      </w:r>
    </w:p>
    <w:p w14:paraId="3E72DC45" w14:textId="23D9C30C" w:rsidR="00027B4B" w:rsidRDefault="00027B4B">
      <w:pPr>
        <w:rPr>
          <w:rFonts w:ascii="メイリオ" w:eastAsia="メイリオ" w:hAnsi="メイリオ"/>
          <w:color w:val="auto"/>
          <w:bdr w:val="single" w:sz="4" w:space="0" w:color="auto"/>
        </w:rPr>
      </w:pPr>
    </w:p>
    <w:p w14:paraId="741C5B41" w14:textId="7EE5B9C8" w:rsidR="00DE4B4D" w:rsidRDefault="00DE4B4D">
      <w:pPr>
        <w:rPr>
          <w:rFonts w:ascii="メイリオ" w:eastAsia="メイリオ" w:hAnsi="メイリオ"/>
          <w:color w:val="auto"/>
          <w:bdr w:val="single" w:sz="4" w:space="0" w:color="auto"/>
        </w:rPr>
      </w:pPr>
    </w:p>
    <w:p w14:paraId="4E152085" w14:textId="77777777" w:rsidR="00DE4B4D" w:rsidRPr="004C56A9" w:rsidRDefault="00DE4B4D">
      <w:pPr>
        <w:rPr>
          <w:rFonts w:ascii="メイリオ" w:eastAsia="メイリオ" w:hAnsi="メイリオ"/>
          <w:color w:val="auto"/>
          <w:bdr w:val="single" w:sz="4" w:space="0" w:color="auto"/>
        </w:rPr>
      </w:pPr>
    </w:p>
    <w:p w14:paraId="57791EB4" w14:textId="77777777" w:rsidR="00027B4B" w:rsidRDefault="00027B4B">
      <w:pPr>
        <w:rPr>
          <w:rFonts w:ascii="メイリオ" w:eastAsia="メイリオ" w:hAnsi="メイリオ"/>
          <w:color w:val="auto"/>
          <w:bdr w:val="single" w:sz="4" w:space="0" w:color="auto"/>
        </w:rPr>
      </w:pPr>
    </w:p>
    <w:p w14:paraId="5C9BD5DA" w14:textId="77777777" w:rsidR="00027B4B" w:rsidRDefault="00027B4B">
      <w:pPr>
        <w:rPr>
          <w:rFonts w:ascii="メイリオ" w:eastAsia="メイリオ" w:hAnsi="メイリオ"/>
          <w:color w:val="auto"/>
          <w:bdr w:val="single" w:sz="4" w:space="0" w:color="auto"/>
        </w:rPr>
      </w:pPr>
    </w:p>
    <w:p w14:paraId="6167ECB4" w14:textId="77777777" w:rsidR="00027B4B" w:rsidRDefault="00027B4B">
      <w:pPr>
        <w:rPr>
          <w:rFonts w:ascii="メイリオ" w:eastAsia="メイリオ" w:hAnsi="メイリオ"/>
          <w:color w:val="auto"/>
          <w:bdr w:val="single" w:sz="4" w:space="0" w:color="auto"/>
        </w:rPr>
      </w:pPr>
    </w:p>
    <w:p w14:paraId="6AF08D6E" w14:textId="77777777" w:rsidR="00027B4B" w:rsidRDefault="00027B4B">
      <w:pPr>
        <w:rPr>
          <w:rFonts w:ascii="メイリオ" w:eastAsia="メイリオ" w:hAnsi="メイリオ"/>
          <w:color w:val="auto"/>
          <w:bdr w:val="single" w:sz="4" w:space="0" w:color="auto"/>
        </w:rPr>
      </w:pPr>
    </w:p>
    <w:p w14:paraId="296E9F36" w14:textId="77777777" w:rsidR="00027B4B" w:rsidRDefault="00027B4B">
      <w:pPr>
        <w:rPr>
          <w:rFonts w:ascii="メイリオ" w:eastAsia="メイリオ" w:hAnsi="メイリオ"/>
          <w:color w:val="auto"/>
          <w:bdr w:val="single" w:sz="4" w:space="0" w:color="auto"/>
        </w:rPr>
      </w:pPr>
    </w:p>
    <w:p w14:paraId="13DEA3FA" w14:textId="77777777" w:rsidR="00027B4B" w:rsidRDefault="00027B4B">
      <w:pPr>
        <w:rPr>
          <w:rFonts w:ascii="メイリオ" w:eastAsia="メイリオ" w:hAnsi="メイリオ"/>
          <w:color w:val="auto"/>
          <w:bdr w:val="single" w:sz="4" w:space="0" w:color="auto"/>
        </w:rPr>
      </w:pPr>
    </w:p>
    <w:p w14:paraId="5F455AA0" w14:textId="77777777" w:rsidR="00027B4B" w:rsidRDefault="00027B4B">
      <w:pPr>
        <w:rPr>
          <w:rFonts w:ascii="メイリオ" w:eastAsia="メイリオ" w:hAnsi="メイリオ"/>
          <w:color w:val="auto"/>
          <w:bdr w:val="single" w:sz="4" w:space="0" w:color="auto"/>
        </w:rPr>
      </w:pPr>
    </w:p>
    <w:p w14:paraId="02B29DCC" w14:textId="77777777" w:rsidR="00027B4B" w:rsidRDefault="00027B4B">
      <w:pPr>
        <w:rPr>
          <w:rFonts w:ascii="メイリオ" w:eastAsia="メイリオ" w:hAnsi="メイリオ"/>
          <w:color w:val="auto"/>
          <w:bdr w:val="single" w:sz="4" w:space="0" w:color="auto"/>
        </w:rPr>
      </w:pPr>
    </w:p>
    <w:p w14:paraId="02A7A00B" w14:textId="77777777" w:rsidR="00027B4B" w:rsidRDefault="00027B4B">
      <w:pPr>
        <w:rPr>
          <w:rFonts w:ascii="メイリオ" w:eastAsia="メイリオ" w:hAnsi="メイリオ"/>
          <w:color w:val="auto"/>
          <w:bdr w:val="single" w:sz="4" w:space="0" w:color="auto"/>
        </w:rPr>
      </w:pPr>
    </w:p>
    <w:p w14:paraId="73B388E7" w14:textId="77777777" w:rsidR="00027B4B" w:rsidRDefault="008222F4">
      <w:pPr>
        <w:ind w:firstLineChars="200" w:firstLine="440"/>
        <w:rPr>
          <w:rFonts w:ascii="メイリオ" w:eastAsia="メイリオ" w:hAnsi="メイリオ"/>
          <w:color w:val="auto"/>
        </w:rPr>
      </w:pPr>
      <w:r>
        <w:rPr>
          <w:rFonts w:ascii="メイリオ" w:eastAsia="メイリオ" w:hAnsi="メイリオ" w:hint="eastAsia"/>
          <w:color w:val="auto"/>
        </w:rPr>
        <w:t>高松市・丸亀市・坂出市・善通寺市・観音寺市・さぬき市・東かがわ市・三豊市・</w:t>
      </w:r>
    </w:p>
    <w:p w14:paraId="49980DFD" w14:textId="77777777" w:rsidR="00027B4B" w:rsidRDefault="008222F4">
      <w:pPr>
        <w:jc w:val="center"/>
        <w:rPr>
          <w:rFonts w:ascii="メイリオ" w:eastAsia="メイリオ" w:hAnsi="メイリオ"/>
          <w:color w:val="auto"/>
        </w:rPr>
      </w:pPr>
      <w:r>
        <w:rPr>
          <w:rFonts w:ascii="メイリオ" w:eastAsia="メイリオ" w:hAnsi="メイリオ" w:hint="eastAsia"/>
          <w:color w:val="auto"/>
        </w:rPr>
        <w:t xml:space="preserve">　土庄町・小豆島町・三木町・直島町・宇多津町・綾川町・琴平町・多度津町・まんのう町</w:t>
      </w:r>
    </w:p>
    <w:p w14:paraId="695D8E6E" w14:textId="77777777" w:rsidR="00027B4B" w:rsidRDefault="00027B4B">
      <w:pPr>
        <w:rPr>
          <w:rFonts w:ascii="メイリオ" w:eastAsia="メイリオ" w:hAnsi="メイリオ"/>
          <w:color w:val="auto"/>
          <w:bdr w:val="single" w:sz="4" w:space="0" w:color="auto"/>
        </w:rPr>
      </w:pPr>
    </w:p>
    <w:p w14:paraId="594B20AC" w14:textId="77777777" w:rsidR="00027B4B" w:rsidRDefault="00027B4B">
      <w:pPr>
        <w:rPr>
          <w:rFonts w:eastAsiaTheme="minorEastAsia"/>
          <w:color w:val="auto"/>
          <w:sz w:val="24"/>
        </w:rPr>
        <w:sectPr w:rsidR="00027B4B" w:rsidSect="007B6613">
          <w:pgSz w:w="11900" w:h="16840"/>
          <w:pgMar w:top="941" w:right="1134" w:bottom="720" w:left="1418" w:header="113" w:footer="113" w:gutter="0"/>
          <w:pgNumType w:fmt="numberInDash" w:start="1"/>
          <w:cols w:space="720"/>
          <w:docGrid w:linePitch="299"/>
        </w:sectPr>
      </w:pPr>
    </w:p>
    <w:p w14:paraId="32315B73" w14:textId="77777777" w:rsidR="00027B4B" w:rsidRDefault="00027B4B">
      <w:pPr>
        <w:rPr>
          <w:rFonts w:eastAsiaTheme="minorEastAsia"/>
          <w:color w:val="auto"/>
          <w:sz w:val="24"/>
        </w:rPr>
        <w:sectPr w:rsidR="00027B4B" w:rsidSect="007B6613">
          <w:type w:val="continuous"/>
          <w:pgSz w:w="11900" w:h="16840"/>
          <w:pgMar w:top="941" w:right="1134" w:bottom="720" w:left="1418" w:header="113" w:footer="113" w:gutter="0"/>
          <w:pgNumType w:fmt="numberInDash" w:start="1"/>
          <w:cols w:space="720"/>
          <w:docGrid w:linePitch="299"/>
        </w:sectPr>
      </w:pPr>
    </w:p>
    <w:p w14:paraId="2A8E1303" w14:textId="77777777" w:rsidR="00027B4B" w:rsidRDefault="008222F4">
      <w:pPr>
        <w:rPr>
          <w:rFonts w:eastAsiaTheme="minorEastAsia"/>
          <w:color w:val="auto"/>
          <w:sz w:val="24"/>
        </w:rPr>
      </w:pPr>
      <w:r>
        <w:rPr>
          <w:b/>
          <w:noProof/>
          <w:color w:val="auto"/>
        </w:rPr>
        <w:lastRenderedPageBreak/>
        <w:drawing>
          <wp:anchor distT="0" distB="0" distL="114300" distR="114300" simplePos="0" relativeHeight="3" behindDoc="0" locked="0" layoutInCell="1" hidden="0" allowOverlap="0" wp14:anchorId="133DCA14" wp14:editId="447E1591">
            <wp:simplePos x="0" y="0"/>
            <wp:positionH relativeFrom="margin">
              <wp:posOffset>-205105</wp:posOffset>
            </wp:positionH>
            <wp:positionV relativeFrom="paragraph">
              <wp:posOffset>259715</wp:posOffset>
            </wp:positionV>
            <wp:extent cx="6210300" cy="2238375"/>
            <wp:effectExtent l="0" t="0" r="0" b="0"/>
            <wp:wrapTopAndBottom/>
            <wp:docPr id="1027" name="Picture 2088"/>
            <wp:cNvGraphicFramePr/>
            <a:graphic xmlns:a="http://schemas.openxmlformats.org/drawingml/2006/main">
              <a:graphicData uri="http://schemas.openxmlformats.org/drawingml/2006/picture">
                <pic:pic xmlns:pic="http://schemas.openxmlformats.org/drawingml/2006/picture">
                  <pic:nvPicPr>
                    <pic:cNvPr id="1027" name="Picture 2088"/>
                    <pic:cNvPicPr/>
                  </pic:nvPicPr>
                  <pic:blipFill>
                    <a:blip r:embed="rId8"/>
                    <a:stretch>
                      <a:fillRect/>
                    </a:stretch>
                  </pic:blipFill>
                  <pic:spPr>
                    <a:xfrm>
                      <a:off x="0" y="0"/>
                      <a:ext cx="6210300" cy="2238375"/>
                    </a:xfrm>
                    <a:prstGeom prst="rect">
                      <a:avLst/>
                    </a:prstGeom>
                  </pic:spPr>
                </pic:pic>
              </a:graphicData>
            </a:graphic>
          </wp:anchor>
        </w:drawing>
      </w:r>
      <w:r>
        <w:rPr>
          <w:rFonts w:ascii="HG丸ｺﾞｼｯｸM-PRO" w:eastAsia="HG丸ｺﾞｼｯｸM-PRO" w:hAnsi="HG丸ｺﾞｼｯｸM-PRO" w:hint="eastAsia"/>
          <w:b/>
          <w:color w:val="auto"/>
          <w:sz w:val="24"/>
        </w:rPr>
        <w:t>サービス提供の流れ（概要）</w:t>
      </w:r>
    </w:p>
    <w:p w14:paraId="277C1177"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5" behindDoc="0" locked="0" layoutInCell="1" hidden="0" allowOverlap="1" wp14:anchorId="340E2D46" wp14:editId="1EEBA8DA">
                <wp:simplePos x="0" y="0"/>
                <wp:positionH relativeFrom="margin">
                  <wp:posOffset>-171450</wp:posOffset>
                </wp:positionH>
                <wp:positionV relativeFrom="paragraph">
                  <wp:posOffset>2320925</wp:posOffset>
                </wp:positionV>
                <wp:extent cx="2362200" cy="457200"/>
                <wp:effectExtent l="14605" t="12065" r="55245" b="60960"/>
                <wp:wrapNone/>
                <wp:docPr id="1028" name="額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62200" cy="457200"/>
                        </a:xfrm>
                        <a:prstGeom prst="bevel">
                          <a:avLst>
                            <a:gd name="adj" fmla="val 7898"/>
                          </a:avLst>
                        </a:prstGeom>
                        <a:gradFill rotWithShape="0">
                          <a:gsLst>
                            <a:gs pos="0">
                              <a:srgbClr val="B2A1C7"/>
                            </a:gs>
                            <a:gs pos="50000">
                              <a:srgbClr val="E5DFEC"/>
                            </a:gs>
                            <a:gs pos="100000">
                              <a:srgbClr val="B2A1C7"/>
                            </a:gs>
                          </a:gsLst>
                          <a:lin ang="18900000" scaled="1"/>
                          <a:tileRect/>
                        </a:gradFill>
                        <a:ln w="12700">
                          <a:solidFill>
                            <a:srgbClr val="B2A1C7"/>
                          </a:solidFill>
                          <a:miter lim="800000"/>
                          <a:headEnd/>
                          <a:tailEnd/>
                        </a:ln>
                        <a:effectLst>
                          <a:outerShdw dist="28398" dir="3806097" algn="ctr" rotWithShape="0">
                            <a:srgbClr val="3F3151">
                              <a:alpha val="50000"/>
                            </a:srgbClr>
                          </a:outerShdw>
                        </a:effectLst>
                      </wps:spPr>
                      <wps:txbx>
                        <w:txbxContent>
                          <w:p w14:paraId="00C2CE8A" w14:textId="77777777" w:rsidR="00EA6627" w:rsidRDefault="00EA6627">
                            <w:r>
                              <w:rPr>
                                <w:rFonts w:ascii="ＭＳ ゴシック" w:eastAsia="ＭＳ ゴシック" w:hAnsi="ＭＳ ゴシック" w:hint="eastAsia"/>
                                <w:b/>
                                <w:sz w:val="40"/>
                              </w:rPr>
                              <w:t>障害福祉サービス</w:t>
                            </w:r>
                          </w:p>
                        </w:txbxContent>
                      </wps:txbx>
                      <wps:bodyPr rot="0" vertOverflow="overflow" horzOverflow="overflow" wrap="square" lIns="74295" tIns="8890" rIns="74295" bIns="8890" anchor="t" anchorCtr="0" upright="1"/>
                    </wps:wsp>
                  </a:graphicData>
                </a:graphic>
              </wp:anchor>
            </w:drawing>
          </mc:Choice>
          <mc:Fallback>
            <w:pict>
              <v:shapetype w14:anchorId="340E2D4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 o:spid="_x0000_s1026" type="#_x0000_t84" style="position:absolute;margin-left:-13.5pt;margin-top:182.75pt;width:186pt;height:36pt;z-index: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" adj="1706" fillcolor="#b2a1c7" strokecolor="#b2a1c7" strokeweight="1pt">
                <v:fill color2="#e5dfec" angle="135" focus="50%" type="gradient"/>
                <v:shadow on="t" color="#3f3151" opacity=".5" offset="1pt"/>
                <v:textbox inset="5.85pt,.7pt,5.85pt,.7pt">
                  <w:txbxContent>
                    <w:p w14:paraId="00C2CE8A" w14:textId="77777777" w:rsidR="00EA6627" w:rsidRDefault="00EA6627">
                      <w:r>
                        <w:rPr>
                          <w:rFonts w:ascii="ＭＳ ゴシック" w:eastAsia="ＭＳ ゴシック" w:hAnsi="ＭＳ ゴシック" w:hint="eastAsia"/>
                          <w:b/>
                          <w:sz w:val="40"/>
                        </w:rPr>
                        <w:t>障害福祉サービス</w:t>
                      </w:r>
                    </w:p>
                  </w:txbxContent>
                </v:textbox>
                <w10:wrap anchorx="margin"/>
              </v:shape>
            </w:pict>
          </mc:Fallback>
        </mc:AlternateContent>
      </w:r>
    </w:p>
    <w:p w14:paraId="5DB6BE9F" w14:textId="77777777" w:rsidR="00027B4B" w:rsidRDefault="00027B4B">
      <w:pPr>
        <w:rPr>
          <w:rFonts w:eastAsiaTheme="minorEastAsia"/>
          <w:color w:val="auto"/>
          <w:sz w:val="24"/>
        </w:rPr>
      </w:pPr>
    </w:p>
    <w:p w14:paraId="46BBC309" w14:textId="77777777" w:rsidR="00027B4B" w:rsidRDefault="008222F4">
      <w:pPr>
        <w:rPr>
          <w:rFonts w:eastAsiaTheme="minorEastAsia"/>
          <w:color w:val="auto"/>
          <w:sz w:val="24"/>
        </w:rPr>
      </w:pPr>
      <w:r>
        <w:rPr>
          <w:rFonts w:ascii="HG丸ｺﾞｼｯｸM-PRO" w:eastAsia="HG丸ｺﾞｼｯｸM-PRO" w:hAnsi="HG丸ｺﾞｼｯｸM-PRO"/>
          <w:noProof/>
          <w:color w:val="auto"/>
        </w:rPr>
        <mc:AlternateContent>
          <mc:Choice Requires="wps">
            <w:drawing>
              <wp:anchor distT="0" distB="0" distL="114300" distR="114300" simplePos="0" relativeHeight="6" behindDoc="0" locked="0" layoutInCell="1" hidden="0" allowOverlap="1" wp14:anchorId="51B9858A" wp14:editId="5544F0DF">
                <wp:simplePos x="0" y="0"/>
                <wp:positionH relativeFrom="page">
                  <wp:posOffset>685800</wp:posOffset>
                </wp:positionH>
                <wp:positionV relativeFrom="paragraph">
                  <wp:posOffset>162560</wp:posOffset>
                </wp:positionV>
                <wp:extent cx="5553075" cy="6705600"/>
                <wp:effectExtent l="9525" t="9525" r="50800" b="53975"/>
                <wp:wrapNone/>
                <wp:docPr id="1029"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53075" cy="6705600"/>
                        </a:xfrm>
                        <a:prstGeom prst="roundRect">
                          <a:avLst>
                            <a:gd name="adj" fmla="val 7565"/>
                          </a:avLst>
                        </a:prstGeom>
                        <a:gradFill rotWithShape="0">
                          <a:gsLst>
                            <a:gs pos="0">
                              <a:srgbClr val="FFFFFF"/>
                            </a:gs>
                            <a:gs pos="100000">
                              <a:srgbClr val="B6DDE8"/>
                            </a:gs>
                          </a:gsLst>
                          <a:lin ang="5400000" scaled="1"/>
                          <a:tileRect/>
                        </a:gradFill>
                        <a:ln w="12700">
                          <a:solidFill>
                            <a:srgbClr val="92CDDC"/>
                          </a:solidFill>
                          <a:round/>
                          <a:headEnd/>
                          <a:tailEnd/>
                        </a:ln>
                        <a:effectLst>
                          <a:outerShdw dist="28398" dir="3806097" algn="ctr" rotWithShape="0">
                            <a:srgbClr val="205867">
                              <a:alpha val="50000"/>
                            </a:srgbClr>
                          </a:outerShdw>
                        </a:effectLst>
                      </wps:spPr>
                      <wps:txbx>
                        <w:txbxContent>
                          <w:p w14:paraId="072A338E"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サービス利用申請</w:t>
                            </w:r>
                          </w:p>
                          <w:p w14:paraId="79089311"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・申請者は、障害福祉サービスに係る利用申請書等を市町に提出します。</w:t>
                            </w:r>
                          </w:p>
                          <w:p w14:paraId="58FEF420" w14:textId="77777777" w:rsidR="00EA6627" w:rsidRDefault="00EA6627">
                            <w:pPr>
                              <w:pStyle w:val="a7"/>
                              <w:ind w:leftChars="0" w:left="502"/>
                              <w:rPr>
                                <w:rFonts w:ascii="HG丸ｺﾞｼｯｸM-PRO" w:eastAsia="HG丸ｺﾞｼｯｸM-PRO" w:hAnsi="HG丸ｺﾞｼｯｸM-PRO"/>
                              </w:rPr>
                            </w:pPr>
                          </w:p>
                          <w:p w14:paraId="47E860B1"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「指定特定相談支援事業者」と契約</w:t>
                            </w:r>
                          </w:p>
                          <w:p w14:paraId="38D243D0"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・申請者は、計画相談支援の提供について、「指定特定相談支援事業者」と利用契約します。</w:t>
                            </w:r>
                          </w:p>
                          <w:p w14:paraId="75805069" w14:textId="77777777" w:rsidR="00EA6627" w:rsidRDefault="00EA6627">
                            <w:pPr>
                              <w:ind w:leftChars="250" w:left="55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・「指定特定相談支援事業者」は「サービス等利用計画案」を作成し、申請者に交付するとともに、写しを市町に提出します。</w:t>
                            </w:r>
                          </w:p>
                          <w:p w14:paraId="5699C1C8" w14:textId="77777777" w:rsidR="00EA6627" w:rsidRDefault="00EA6627">
                            <w:pPr>
                              <w:pStyle w:val="a7"/>
                              <w:ind w:leftChars="0" w:left="502"/>
                              <w:rPr>
                                <w:rFonts w:ascii="HG丸ｺﾞｼｯｸM-PRO" w:eastAsia="HG丸ｺﾞｼｯｸM-PRO" w:hAnsi="HG丸ｺﾞｼｯｸM-PRO"/>
                              </w:rPr>
                            </w:pPr>
                          </w:p>
                          <w:p w14:paraId="63ABF663"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市町による調査</w:t>
                            </w:r>
                          </w:p>
                          <w:p w14:paraId="571820E9"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・市町は申請者に対し、障害支援区分認定調査（障害福祉サービス介護給付を利</w:t>
                            </w:r>
                          </w:p>
                          <w:p w14:paraId="53B36887"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用の場合）、概況調査、サービス利用の意向調査を行います。</w:t>
                            </w:r>
                          </w:p>
                          <w:p w14:paraId="24BDF3BD" w14:textId="77777777" w:rsidR="00EA6627" w:rsidRDefault="00EA6627">
                            <w:pPr>
                              <w:pStyle w:val="a7"/>
                              <w:ind w:left="880"/>
                              <w:rPr>
                                <w:rFonts w:ascii="HG丸ｺﾞｼｯｸM-PRO" w:eastAsia="HG丸ｺﾞｼｯｸM-PRO" w:hAnsi="HG丸ｺﾞｼｯｸM-PRO"/>
                                <w:b/>
                                <w:u w:val="single"/>
                              </w:rPr>
                            </w:pPr>
                          </w:p>
                          <w:p w14:paraId="263C545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審査判定</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（介護給付の障害福祉サービスを利用する場合）</w:t>
                            </w:r>
                          </w:p>
                          <w:p w14:paraId="737BFCF8"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・市町は障害支援区分認定等審査会に対し、障害支援区分の判定を依頼します。</w:t>
                            </w:r>
                          </w:p>
                          <w:p w14:paraId="76A4A9DB"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・市町は、審査会の判定を基に障害支援区分の認定を行います。</w:t>
                            </w:r>
                          </w:p>
                          <w:p w14:paraId="261528D3" w14:textId="77777777" w:rsidR="00EA6627" w:rsidRDefault="00EA6627">
                            <w:pPr>
                              <w:pStyle w:val="a7"/>
                              <w:ind w:leftChars="0" w:left="502"/>
                              <w:rPr>
                                <w:rFonts w:ascii="HG丸ｺﾞｼｯｸM-PRO" w:eastAsia="HG丸ｺﾞｼｯｸM-PRO" w:hAnsi="HG丸ｺﾞｼｯｸM-PRO"/>
                              </w:rPr>
                            </w:pPr>
                          </w:p>
                          <w:p w14:paraId="14CC00A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障害福祉サービス等の支給決定</w:t>
                            </w:r>
                          </w:p>
                          <w:p w14:paraId="7141732F"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・市町は、「サービス等利用計画案」を</w:t>
                            </w:r>
                            <w:r>
                              <w:rPr>
                                <w:rFonts w:ascii="HG丸ｺﾞｼｯｸM-PRO" w:eastAsia="HG丸ｺﾞｼｯｸM-PRO" w:hAnsi="HG丸ｺﾞｼｯｸM-PRO"/>
                              </w:rPr>
                              <w:t>もとに支給を決定し、</w:t>
                            </w:r>
                            <w:r>
                              <w:rPr>
                                <w:rFonts w:ascii="HG丸ｺﾞｼｯｸM-PRO" w:eastAsia="HG丸ｺﾞｼｯｸM-PRO" w:hAnsi="HG丸ｺﾞｼｯｸM-PRO" w:hint="eastAsia"/>
                              </w:rPr>
                              <w:t>「介護給付費等支給決定通知書」及び「計画相談支援給付費支給通知書」を交付します。</w:t>
                            </w:r>
                          </w:p>
                          <w:p w14:paraId="76ECC995"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・併せて、「障害福祉サービス受給者証」を申請者に交付します。</w:t>
                            </w:r>
                          </w:p>
                          <w:p w14:paraId="74FE4E8A" w14:textId="77777777" w:rsidR="00EA6627" w:rsidRDefault="00EA6627">
                            <w:pPr>
                              <w:rPr>
                                <w:rFonts w:ascii="HG丸ｺﾞｼｯｸM-PRO" w:eastAsia="HG丸ｺﾞｼｯｸM-PRO" w:hAnsi="HG丸ｺﾞｼｯｸM-PRO"/>
                                <w:sz w:val="21"/>
                              </w:rPr>
                            </w:pPr>
                          </w:p>
                          <w:p w14:paraId="5B17F63F"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「サービス等利用計画」の作成</w:t>
                            </w:r>
                          </w:p>
                          <w:p w14:paraId="414EC14D"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・「指定特定相談支援事業者」は支給決定を踏まえ、サービス提供事業者などの関係者を集めてサービス担当者会議を開催し、「サービス等利用計画」を作成した</w:t>
                            </w:r>
                            <w:r>
                              <w:rPr>
                                <w:rFonts w:ascii="HG丸ｺﾞｼｯｸM-PRO" w:eastAsia="HG丸ｺﾞｼｯｸM-PRO" w:hAnsi="HG丸ｺﾞｼｯｸM-PRO"/>
                              </w:rPr>
                              <w:t>のち</w:t>
                            </w:r>
                            <w:r>
                              <w:rPr>
                                <w:rFonts w:ascii="HG丸ｺﾞｼｯｸM-PRO" w:eastAsia="HG丸ｺﾞｼｯｸM-PRO" w:hAnsi="HG丸ｺﾞｼｯｸM-PRO" w:hint="eastAsia"/>
                              </w:rPr>
                              <w:t>申請者に交付するとともに、作成した計画の写しを市町へ提出します。</w:t>
                            </w:r>
                          </w:p>
                          <w:p w14:paraId="055A8ED4" w14:textId="77777777" w:rsidR="00EA6627" w:rsidRDefault="00EA6627">
                            <w:pPr>
                              <w:pStyle w:val="a7"/>
                              <w:ind w:leftChars="0" w:left="502"/>
                              <w:rPr>
                                <w:rFonts w:ascii="HG丸ｺﾞｼｯｸM-PRO" w:eastAsia="HG丸ｺﾞｼｯｸM-PRO" w:hAnsi="HG丸ｺﾞｼｯｸM-PRO"/>
                              </w:rPr>
                            </w:pPr>
                          </w:p>
                          <w:p w14:paraId="7E26050C"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サービス提供事業者と契約、サービス利用開始</w:t>
                            </w:r>
                          </w:p>
                          <w:p w14:paraId="139C99BE"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・申請者は、「障害福祉サービス受給者証」を事業者に提示し、利用に関する契約をしたのち、サービスの利用を開始します。</w:t>
                            </w:r>
                          </w:p>
                          <w:p w14:paraId="79C2D594"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・事業者は、申請者の事業者記入帳に必要事項を記入します。</w:t>
                            </w:r>
                          </w:p>
                          <w:p w14:paraId="42887A83" w14:textId="77777777" w:rsidR="00EA6627" w:rsidRDefault="00EA6627">
                            <w:pPr>
                              <w:pStyle w:val="a7"/>
                              <w:ind w:leftChars="0" w:left="502"/>
                              <w:rPr>
                                <w:rFonts w:ascii="HG丸ｺﾞｼｯｸM-PRO" w:eastAsia="HG丸ｺﾞｼｯｸM-PRO" w:hAnsi="HG丸ｺﾞｼｯｸM-PRO"/>
                              </w:rPr>
                            </w:pPr>
                          </w:p>
                          <w:p w14:paraId="08D0D53A"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モニタリング</w:t>
                            </w:r>
                          </w:p>
                          <w:p w14:paraId="4E90B92F" w14:textId="77777777" w:rsidR="00EA6627" w:rsidRDefault="00EA6627">
                            <w:pPr>
                              <w:spacing w:line="280" w:lineRule="exact"/>
                              <w:ind w:leftChars="202" w:left="654"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・「指定特定相談事業者」は、受給者証に記載されているモニタリング期間ごとに、サービスの利用状況等を検証し、計画の見直しを行います。</w:t>
                            </w:r>
                          </w:p>
                          <w:p w14:paraId="211D12DF" w14:textId="77777777" w:rsidR="00EA6627" w:rsidRDefault="00EA6627">
                            <w:pPr>
                              <w:spacing w:line="280" w:lineRule="exact"/>
                              <w:ind w:leftChars="202" w:left="444"/>
                              <w:rPr>
                                <w:rFonts w:ascii="HG丸ｺﾞｼｯｸM-PRO" w:eastAsia="HG丸ｺﾞｼｯｸM-PRO" w:hAnsi="HG丸ｺﾞｼｯｸM-PRO"/>
                                <w:sz w:val="21"/>
                              </w:rPr>
                            </w:pPr>
                            <w:r>
                              <w:rPr>
                                <w:rFonts w:ascii="HG丸ｺﾞｼｯｸM-PRO" w:eastAsia="HG丸ｺﾞｼｯｸM-PRO" w:hAnsi="HG丸ｺﾞｼｯｸM-PRO" w:hint="eastAsia"/>
                                <w:sz w:val="21"/>
                              </w:rPr>
                              <w:t>・モニタリング報告書等の書類（写し）を</w:t>
                            </w:r>
                            <w:r>
                              <w:rPr>
                                <w:rFonts w:ascii="HG丸ｺﾞｼｯｸM-PRO" w:eastAsia="HG丸ｺﾞｼｯｸM-PRO" w:hAnsi="HG丸ｺﾞｼｯｸM-PRO" w:hint="eastAsia"/>
                                <w:color w:val="000000" w:themeColor="text1"/>
                                <w:sz w:val="21"/>
                              </w:rPr>
                              <w:t>市町</w:t>
                            </w:r>
                            <w:r>
                              <w:rPr>
                                <w:rFonts w:ascii="HG丸ｺﾞｼｯｸM-PRO" w:eastAsia="HG丸ｺﾞｼｯｸM-PRO" w:hAnsi="HG丸ｺﾞｼｯｸM-PRO" w:hint="eastAsia"/>
                                <w:sz w:val="21"/>
                              </w:rPr>
                              <w:t>へ提出します。</w:t>
                            </w:r>
                          </w:p>
                          <w:p w14:paraId="7369C3D5" w14:textId="77777777" w:rsidR="00EA6627" w:rsidRDefault="00EA6627">
                            <w:pPr>
                              <w:spacing w:line="280" w:lineRule="exact"/>
                              <w:rPr>
                                <w:rFonts w:ascii="HG丸ｺﾞｼｯｸM-PRO" w:eastAsia="HG丸ｺﾞｼｯｸM-PRO" w:hAnsi="HG丸ｺﾞｼｯｸM-PRO"/>
                                <w:sz w:val="20"/>
                              </w:rPr>
                            </w:pPr>
                          </w:p>
                        </w:txbxContent>
                      </wps:txbx>
                      <wps:bodyPr rot="0" vertOverflow="overflow" horzOverflow="overflow" wrap="square" lIns="74295" tIns="8890" rIns="74295" bIns="8890" anchor="t" anchorCtr="0" upright="1"/>
                    </wps:wsp>
                  </a:graphicData>
                </a:graphic>
              </wp:anchor>
            </w:drawing>
          </mc:Choice>
          <mc:Fallback>
            <w:pict>
              <v:roundrect w14:anchorId="51B9858A" id="角丸四角形 8" o:spid="_x0000_s1027" style="position:absolute;margin-left:54pt;margin-top:12.8pt;width:437.25pt;height:528pt;z-index:6;visibility:visible;mso-wrap-style:square;mso-wrap-distance-left:9pt;mso-wrap-distance-top:0;mso-wrap-distance-right:9pt;mso-wrap-distance-bottom:0;mso-position-horizontal:absolute;mso-position-horizontal-relative:page;mso-position-vertical:absolute;mso-position-vertical-relative:text;v-text-anchor:top" arcsize="4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" strokecolor="#92cddc" strokeweight="1pt">
                <v:fill color2="#b6dde8" focus="100%" type="gradient"/>
                <v:shadow on="t" color="#205867" opacity=".5" offset="1pt"/>
                <v:textbox inset="5.85pt,.7pt,5.85pt,.7pt">
                  <w:txbxContent>
                    <w:p w14:paraId="072A338E"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サービス利用申請</w:t>
                      </w:r>
                    </w:p>
                    <w:p w14:paraId="79089311"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・申請者は、障害福祉サービスに係る利用申請書等を市町に提出します。</w:t>
                      </w:r>
                    </w:p>
                    <w:p w14:paraId="58FEF420" w14:textId="77777777" w:rsidR="00EA6627" w:rsidRDefault="00EA6627">
                      <w:pPr>
                        <w:pStyle w:val="a7"/>
                        <w:ind w:leftChars="0" w:left="502"/>
                        <w:rPr>
                          <w:rFonts w:ascii="HG丸ｺﾞｼｯｸM-PRO" w:eastAsia="HG丸ｺﾞｼｯｸM-PRO" w:hAnsi="HG丸ｺﾞｼｯｸM-PRO"/>
                        </w:rPr>
                      </w:pPr>
                    </w:p>
                    <w:p w14:paraId="47E860B1"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「指定特定相談支援事業者」と契約</w:t>
                      </w:r>
                    </w:p>
                    <w:p w14:paraId="38D243D0"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・申請者は、計画相談支援の提供について、「指定特定相談支援事業者」と利用契約します。</w:t>
                      </w:r>
                    </w:p>
                    <w:p w14:paraId="75805069" w14:textId="77777777" w:rsidR="00EA6627" w:rsidRDefault="00EA6627">
                      <w:pPr>
                        <w:ind w:leftChars="250" w:left="55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・「指定特定相談支援事業者」は「サービス等利用計画案」を作成し、申請者に交付するとともに、写しを市町に提出します。</w:t>
                      </w:r>
                    </w:p>
                    <w:p w14:paraId="5699C1C8" w14:textId="77777777" w:rsidR="00EA6627" w:rsidRDefault="00EA6627">
                      <w:pPr>
                        <w:pStyle w:val="a7"/>
                        <w:ind w:leftChars="0" w:left="502"/>
                        <w:rPr>
                          <w:rFonts w:ascii="HG丸ｺﾞｼｯｸM-PRO" w:eastAsia="HG丸ｺﾞｼｯｸM-PRO" w:hAnsi="HG丸ｺﾞｼｯｸM-PRO"/>
                        </w:rPr>
                      </w:pPr>
                    </w:p>
                    <w:p w14:paraId="63ABF663"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市町による調査</w:t>
                      </w:r>
                    </w:p>
                    <w:p w14:paraId="571820E9"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・市町は申請者に対し、障害支援区分認定調査（障害福祉サービス介護給付を利</w:t>
                      </w:r>
                    </w:p>
                    <w:p w14:paraId="53B36887"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用の場合）、概況調査、サービス利用の意向調査を行います。</w:t>
                      </w:r>
                    </w:p>
                    <w:p w14:paraId="24BDF3BD" w14:textId="77777777" w:rsidR="00EA6627" w:rsidRDefault="00EA6627">
                      <w:pPr>
                        <w:pStyle w:val="a7"/>
                        <w:ind w:left="880"/>
                        <w:rPr>
                          <w:rFonts w:ascii="HG丸ｺﾞｼｯｸM-PRO" w:eastAsia="HG丸ｺﾞｼｯｸM-PRO" w:hAnsi="HG丸ｺﾞｼｯｸM-PRO"/>
                          <w:b/>
                          <w:u w:val="single"/>
                        </w:rPr>
                      </w:pPr>
                    </w:p>
                    <w:p w14:paraId="263C545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審査判定</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（介護給付の障害福祉サービスを利用する場合）</w:t>
                      </w:r>
                    </w:p>
                    <w:p w14:paraId="737BFCF8"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・市町は障害支援区分認定等審査会に対し、障害支援区分の判定を依頼します。</w:t>
                      </w:r>
                    </w:p>
                    <w:p w14:paraId="76A4A9DB"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・市町は、審査会の判定を基に障害支援区分の認定を行います。</w:t>
                      </w:r>
                    </w:p>
                    <w:p w14:paraId="261528D3" w14:textId="77777777" w:rsidR="00EA6627" w:rsidRDefault="00EA6627">
                      <w:pPr>
                        <w:pStyle w:val="a7"/>
                        <w:ind w:leftChars="0" w:left="502"/>
                        <w:rPr>
                          <w:rFonts w:ascii="HG丸ｺﾞｼｯｸM-PRO" w:eastAsia="HG丸ｺﾞｼｯｸM-PRO" w:hAnsi="HG丸ｺﾞｼｯｸM-PRO"/>
                        </w:rPr>
                      </w:pPr>
                    </w:p>
                    <w:p w14:paraId="14CC00A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障害福祉サービス等の支給決定</w:t>
                      </w:r>
                    </w:p>
                    <w:p w14:paraId="7141732F"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・市町は、「サービス等利用計画案」を</w:t>
                      </w:r>
                      <w:r>
                        <w:rPr>
                          <w:rFonts w:ascii="HG丸ｺﾞｼｯｸM-PRO" w:eastAsia="HG丸ｺﾞｼｯｸM-PRO" w:hAnsi="HG丸ｺﾞｼｯｸM-PRO"/>
                        </w:rPr>
                        <w:t>もとに支給を決定し、</w:t>
                      </w:r>
                      <w:r>
                        <w:rPr>
                          <w:rFonts w:ascii="HG丸ｺﾞｼｯｸM-PRO" w:eastAsia="HG丸ｺﾞｼｯｸM-PRO" w:hAnsi="HG丸ｺﾞｼｯｸM-PRO" w:hint="eastAsia"/>
                        </w:rPr>
                        <w:t>「介護給付費等支給決定通知書」及び「計画相談支援給付費支給通知書」を交付します。</w:t>
                      </w:r>
                    </w:p>
                    <w:p w14:paraId="76ECC995"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・併せて、「障害福祉サービス受給者証」を申請者に交付します。</w:t>
                      </w:r>
                    </w:p>
                    <w:p w14:paraId="74FE4E8A" w14:textId="77777777" w:rsidR="00EA6627" w:rsidRDefault="00EA6627">
                      <w:pPr>
                        <w:rPr>
                          <w:rFonts w:ascii="HG丸ｺﾞｼｯｸM-PRO" w:eastAsia="HG丸ｺﾞｼｯｸM-PRO" w:hAnsi="HG丸ｺﾞｼｯｸM-PRO"/>
                          <w:sz w:val="21"/>
                        </w:rPr>
                      </w:pPr>
                    </w:p>
                    <w:p w14:paraId="5B17F63F"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「サービス等利用計画」の作成</w:t>
                      </w:r>
                    </w:p>
                    <w:p w14:paraId="414EC14D"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・「指定特定相談支援事業者」は支給決定を踏まえ、サービス提供事業者などの関係者を集めてサービス担当者会議を開催し、「サービス等利用計画」を作成した</w:t>
                      </w:r>
                      <w:r>
                        <w:rPr>
                          <w:rFonts w:ascii="HG丸ｺﾞｼｯｸM-PRO" w:eastAsia="HG丸ｺﾞｼｯｸM-PRO" w:hAnsi="HG丸ｺﾞｼｯｸM-PRO"/>
                        </w:rPr>
                        <w:t>のち</w:t>
                      </w:r>
                      <w:r>
                        <w:rPr>
                          <w:rFonts w:ascii="HG丸ｺﾞｼｯｸM-PRO" w:eastAsia="HG丸ｺﾞｼｯｸM-PRO" w:hAnsi="HG丸ｺﾞｼｯｸM-PRO" w:hint="eastAsia"/>
                        </w:rPr>
                        <w:t>申請者に交付するとともに、作成した計画の写しを市町へ提出します。</w:t>
                      </w:r>
                    </w:p>
                    <w:p w14:paraId="055A8ED4" w14:textId="77777777" w:rsidR="00EA6627" w:rsidRDefault="00EA6627">
                      <w:pPr>
                        <w:pStyle w:val="a7"/>
                        <w:ind w:leftChars="0" w:left="502"/>
                        <w:rPr>
                          <w:rFonts w:ascii="HG丸ｺﾞｼｯｸM-PRO" w:eastAsia="HG丸ｺﾞｼｯｸM-PRO" w:hAnsi="HG丸ｺﾞｼｯｸM-PRO"/>
                        </w:rPr>
                      </w:pPr>
                    </w:p>
                    <w:p w14:paraId="7E26050C"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サービス提供事業者と契約、サービス利用開始</w:t>
                      </w:r>
                    </w:p>
                    <w:p w14:paraId="139C99BE"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・申請者は、「障害福祉サービス受給者証」を事業者に提示し、利用に関する契約をしたのち、サービスの利用を開始します。</w:t>
                      </w:r>
                    </w:p>
                    <w:p w14:paraId="79C2D594"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・事業者は、申請者の事業者記入帳に必要事項を記入します。</w:t>
                      </w:r>
                    </w:p>
                    <w:p w14:paraId="42887A83" w14:textId="77777777" w:rsidR="00EA6627" w:rsidRDefault="00EA6627">
                      <w:pPr>
                        <w:pStyle w:val="a7"/>
                        <w:ind w:leftChars="0" w:left="502"/>
                        <w:rPr>
                          <w:rFonts w:ascii="HG丸ｺﾞｼｯｸM-PRO" w:eastAsia="HG丸ｺﾞｼｯｸM-PRO" w:hAnsi="HG丸ｺﾞｼｯｸM-PRO"/>
                        </w:rPr>
                      </w:pPr>
                    </w:p>
                    <w:p w14:paraId="08D0D53A"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モニタリング</w:t>
                      </w:r>
                    </w:p>
                    <w:p w14:paraId="4E90B92F" w14:textId="77777777" w:rsidR="00EA6627" w:rsidRDefault="00EA6627">
                      <w:pPr>
                        <w:spacing w:line="280" w:lineRule="exact"/>
                        <w:ind w:leftChars="202" w:left="654"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・「指定特定相談事業者」は、受給者証に記載されているモニタリング期間ごとに、サービスの利用状況等を検証し、計画の見直しを行います。</w:t>
                      </w:r>
                    </w:p>
                    <w:p w14:paraId="211D12DF" w14:textId="77777777" w:rsidR="00EA6627" w:rsidRDefault="00EA6627">
                      <w:pPr>
                        <w:spacing w:line="280" w:lineRule="exact"/>
                        <w:ind w:leftChars="202" w:left="444"/>
                        <w:rPr>
                          <w:rFonts w:ascii="HG丸ｺﾞｼｯｸM-PRO" w:eastAsia="HG丸ｺﾞｼｯｸM-PRO" w:hAnsi="HG丸ｺﾞｼｯｸM-PRO"/>
                          <w:sz w:val="21"/>
                        </w:rPr>
                      </w:pPr>
                      <w:r>
                        <w:rPr>
                          <w:rFonts w:ascii="HG丸ｺﾞｼｯｸM-PRO" w:eastAsia="HG丸ｺﾞｼｯｸM-PRO" w:hAnsi="HG丸ｺﾞｼｯｸM-PRO" w:hint="eastAsia"/>
                          <w:sz w:val="21"/>
                        </w:rPr>
                        <w:t>・モニタリング報告書等の書類（写し）を</w:t>
                      </w:r>
                      <w:r>
                        <w:rPr>
                          <w:rFonts w:ascii="HG丸ｺﾞｼｯｸM-PRO" w:eastAsia="HG丸ｺﾞｼｯｸM-PRO" w:hAnsi="HG丸ｺﾞｼｯｸM-PRO" w:hint="eastAsia"/>
                          <w:color w:val="000000" w:themeColor="text1"/>
                          <w:sz w:val="21"/>
                        </w:rPr>
                        <w:t>市町</w:t>
                      </w:r>
                      <w:r>
                        <w:rPr>
                          <w:rFonts w:ascii="HG丸ｺﾞｼｯｸM-PRO" w:eastAsia="HG丸ｺﾞｼｯｸM-PRO" w:hAnsi="HG丸ｺﾞｼｯｸM-PRO" w:hint="eastAsia"/>
                          <w:sz w:val="21"/>
                        </w:rPr>
                        <w:t>へ提出します。</w:t>
                      </w:r>
                    </w:p>
                    <w:p w14:paraId="7369C3D5" w14:textId="77777777" w:rsidR="00EA6627" w:rsidRDefault="00EA6627">
                      <w:pPr>
                        <w:spacing w:line="280" w:lineRule="exact"/>
                        <w:rPr>
                          <w:rFonts w:ascii="HG丸ｺﾞｼｯｸM-PRO" w:eastAsia="HG丸ｺﾞｼｯｸM-PRO" w:hAnsi="HG丸ｺﾞｼｯｸM-PRO"/>
                          <w:sz w:val="20"/>
                        </w:rPr>
                      </w:pPr>
                    </w:p>
                  </w:txbxContent>
                </v:textbox>
                <w10:wrap anchorx="page"/>
              </v:roundrect>
            </w:pict>
          </mc:Fallback>
        </mc:AlternateContent>
      </w:r>
    </w:p>
    <w:p w14:paraId="2C3611FA" w14:textId="77777777" w:rsidR="00027B4B" w:rsidRDefault="00027B4B">
      <w:pPr>
        <w:rPr>
          <w:rFonts w:eastAsiaTheme="minorEastAsia"/>
          <w:color w:val="auto"/>
          <w:sz w:val="24"/>
        </w:rPr>
      </w:pPr>
    </w:p>
    <w:p w14:paraId="315C7844" w14:textId="77777777" w:rsidR="00027B4B" w:rsidRDefault="00027B4B">
      <w:pPr>
        <w:rPr>
          <w:rFonts w:eastAsiaTheme="minorEastAsia"/>
          <w:color w:val="auto"/>
          <w:sz w:val="24"/>
        </w:rPr>
      </w:pPr>
    </w:p>
    <w:p w14:paraId="437E9761" w14:textId="77777777" w:rsidR="00027B4B" w:rsidRDefault="00027B4B">
      <w:pPr>
        <w:rPr>
          <w:rFonts w:eastAsiaTheme="minorEastAsia"/>
          <w:color w:val="auto"/>
          <w:sz w:val="24"/>
        </w:rPr>
      </w:pPr>
    </w:p>
    <w:p w14:paraId="6A82336F" w14:textId="77777777" w:rsidR="00027B4B" w:rsidRDefault="00027B4B">
      <w:pPr>
        <w:rPr>
          <w:rFonts w:eastAsiaTheme="minorEastAsia"/>
          <w:color w:val="auto"/>
          <w:sz w:val="24"/>
        </w:rPr>
      </w:pPr>
    </w:p>
    <w:p w14:paraId="1FFC294E" w14:textId="77777777" w:rsidR="00027B4B" w:rsidRDefault="00027B4B">
      <w:pPr>
        <w:rPr>
          <w:rFonts w:eastAsiaTheme="minorEastAsia"/>
          <w:color w:val="auto"/>
          <w:sz w:val="24"/>
        </w:rPr>
      </w:pPr>
    </w:p>
    <w:p w14:paraId="27C9521B" w14:textId="77777777" w:rsidR="00027B4B" w:rsidRDefault="00027B4B">
      <w:pPr>
        <w:rPr>
          <w:rFonts w:eastAsiaTheme="minorEastAsia"/>
          <w:color w:val="auto"/>
          <w:sz w:val="24"/>
        </w:rPr>
      </w:pPr>
    </w:p>
    <w:p w14:paraId="715F9532" w14:textId="77777777" w:rsidR="00027B4B" w:rsidRDefault="00027B4B">
      <w:pPr>
        <w:rPr>
          <w:rFonts w:eastAsiaTheme="minorEastAsia"/>
          <w:color w:val="auto"/>
          <w:sz w:val="24"/>
        </w:rPr>
      </w:pPr>
    </w:p>
    <w:p w14:paraId="7AEB92A0" w14:textId="77777777" w:rsidR="00027B4B" w:rsidRDefault="00027B4B">
      <w:pPr>
        <w:rPr>
          <w:rFonts w:eastAsiaTheme="minorEastAsia"/>
          <w:color w:val="auto"/>
          <w:sz w:val="24"/>
        </w:rPr>
      </w:pPr>
    </w:p>
    <w:p w14:paraId="3A6500E2" w14:textId="77777777" w:rsidR="00027B4B" w:rsidRDefault="00027B4B">
      <w:pPr>
        <w:rPr>
          <w:rFonts w:eastAsiaTheme="minorEastAsia"/>
          <w:color w:val="auto"/>
          <w:sz w:val="24"/>
        </w:rPr>
      </w:pPr>
    </w:p>
    <w:p w14:paraId="4FDFA236" w14:textId="77777777" w:rsidR="00027B4B" w:rsidRDefault="00027B4B">
      <w:pPr>
        <w:rPr>
          <w:rFonts w:eastAsiaTheme="minorEastAsia"/>
          <w:color w:val="auto"/>
          <w:sz w:val="24"/>
        </w:rPr>
      </w:pPr>
    </w:p>
    <w:p w14:paraId="515ECFBA" w14:textId="77777777" w:rsidR="00027B4B" w:rsidRDefault="00027B4B">
      <w:pPr>
        <w:rPr>
          <w:rFonts w:eastAsiaTheme="minorEastAsia"/>
          <w:color w:val="auto"/>
          <w:sz w:val="24"/>
        </w:rPr>
      </w:pPr>
    </w:p>
    <w:p w14:paraId="3D53F1CE" w14:textId="77777777" w:rsidR="00027B4B" w:rsidRDefault="00027B4B">
      <w:pPr>
        <w:rPr>
          <w:rFonts w:eastAsiaTheme="minorEastAsia"/>
          <w:color w:val="auto"/>
          <w:sz w:val="24"/>
        </w:rPr>
      </w:pPr>
    </w:p>
    <w:p w14:paraId="58704081" w14:textId="77777777" w:rsidR="00027B4B" w:rsidRDefault="00027B4B">
      <w:pPr>
        <w:rPr>
          <w:rFonts w:eastAsiaTheme="minorEastAsia"/>
          <w:color w:val="auto"/>
          <w:sz w:val="24"/>
        </w:rPr>
      </w:pPr>
    </w:p>
    <w:p w14:paraId="65677871" w14:textId="77777777" w:rsidR="00027B4B" w:rsidRDefault="00027B4B">
      <w:pPr>
        <w:rPr>
          <w:rFonts w:eastAsiaTheme="minorEastAsia"/>
          <w:color w:val="auto"/>
          <w:sz w:val="24"/>
        </w:rPr>
      </w:pPr>
    </w:p>
    <w:p w14:paraId="4D847040" w14:textId="77777777" w:rsidR="00027B4B" w:rsidRDefault="00027B4B">
      <w:pPr>
        <w:rPr>
          <w:rFonts w:eastAsiaTheme="minorEastAsia"/>
          <w:color w:val="auto"/>
          <w:sz w:val="24"/>
        </w:rPr>
      </w:pPr>
    </w:p>
    <w:p w14:paraId="6CD321FC"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21" behindDoc="0" locked="0" layoutInCell="1" hidden="0" allowOverlap="1" wp14:anchorId="50D990E0" wp14:editId="4597B080">
                <wp:simplePos x="0" y="0"/>
                <wp:positionH relativeFrom="column">
                  <wp:posOffset>5509895</wp:posOffset>
                </wp:positionH>
                <wp:positionV relativeFrom="paragraph">
                  <wp:posOffset>6985</wp:posOffset>
                </wp:positionV>
                <wp:extent cx="847725" cy="2724150"/>
                <wp:effectExtent l="635" t="635" r="29845" b="10795"/>
                <wp:wrapNone/>
                <wp:docPr id="1030" name="下矢印 20160"/>
                <wp:cNvGraphicFramePr/>
                <a:graphic xmlns:a="http://schemas.openxmlformats.org/drawingml/2006/main">
                  <a:graphicData uri="http://schemas.microsoft.com/office/word/2010/wordprocessingShape">
                    <wps:wsp>
                      <wps:cNvSpPr/>
                      <wps:spPr>
                        <a:xfrm>
                          <a:off x="0" y="0"/>
                          <a:ext cx="847725" cy="2724150"/>
                        </a:xfrm>
                        <a:prstGeom prst="downArrow">
                          <a:avLst>
                            <a:gd name="adj1" fmla="val 71918"/>
                            <a:gd name="adj2" fmla="val 51370"/>
                          </a:avLst>
                        </a:prstGeom>
                        <a:solidFill>
                          <a:sysClr val="window" lastClr="FFFFFF"/>
                        </a:solidFill>
                        <a:ln w="25400" cap="flat" cmpd="sng" algn="ctr">
                          <a:solidFill>
                            <a:sysClr val="windowText" lastClr="000000"/>
                          </a:solidFill>
                          <a:prstDash val="solid"/>
                        </a:ln>
                        <a:effectLst/>
                      </wps:spPr>
                      <wps:txbx>
                        <w:txbxContent>
                          <w:p w14:paraId="55D61A2F" w14:textId="77777777" w:rsidR="00EA6627" w:rsidRDefault="00EA6627">
                            <w:r>
                              <w:rPr>
                                <w:rFonts w:hint="eastAsia"/>
                              </w:rPr>
                              <w:t>契約書締結日…支給期間より前日</w:t>
                            </w:r>
                          </w:p>
                          <w:p w14:paraId="11B767ED" w14:textId="77777777" w:rsidR="00EA6627" w:rsidRDefault="00EA6627">
                            <w:r>
                              <w:rPr>
                                <w:rFonts w:hint="eastAsia"/>
                              </w:rPr>
                              <w:t>計画同意日　…原則として支給期間</w:t>
                            </w:r>
                          </w:p>
                        </w:txbxContent>
                      </wps:txbx>
                      <wps:bodyPr rot="0" vertOverflow="overflow" horzOverflow="overflow" vert="eaVert" wrap="square" numCol="1" spcCol="0" rtlCol="0" fromWordArt="0" anchor="ctr" anchorCtr="0" forceAA="0" compatLnSpc="1"/>
                    </wps:wsp>
                  </a:graphicData>
                </a:graphic>
              </wp:anchor>
            </w:drawing>
          </mc:Choice>
          <mc:Fallback>
            <w:pict>
              <v:shapetype w14:anchorId="50D990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160" o:spid="_x0000_s1028" type="#_x0000_t67" style="position:absolute;margin-left:433.85pt;margin-top:.55pt;width:66.75pt;height:214.5pt;z-index: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" adj="18147,3033" fillcolor="window" strokecolor="windowText" strokeweight="2pt">
                <v:textbox style="layout-flow:vertical-ideographic">
                  <w:txbxContent>
                    <w:p w14:paraId="55D61A2F" w14:textId="77777777" w:rsidR="00EA6627" w:rsidRDefault="00EA6627">
                      <w:r>
                        <w:rPr>
                          <w:rFonts w:hint="eastAsia"/>
                        </w:rPr>
                        <w:t>契約書締結日…支給期間より前日</w:t>
                      </w:r>
                    </w:p>
                    <w:p w14:paraId="11B767ED" w14:textId="77777777" w:rsidR="00EA6627" w:rsidRDefault="00EA6627">
                      <w:r>
                        <w:rPr>
                          <w:rFonts w:hint="eastAsia"/>
                        </w:rPr>
                        <w:t>計画同意日　…原則として支給期間</w:t>
                      </w:r>
                    </w:p>
                  </w:txbxContent>
                </v:textbox>
              </v:shape>
            </w:pict>
          </mc:Fallback>
        </mc:AlternateContent>
      </w:r>
    </w:p>
    <w:p w14:paraId="7ACBBF79" w14:textId="77777777" w:rsidR="00027B4B" w:rsidRDefault="00027B4B">
      <w:pPr>
        <w:rPr>
          <w:rFonts w:eastAsiaTheme="minorEastAsia"/>
          <w:color w:val="auto"/>
          <w:sz w:val="24"/>
        </w:rPr>
      </w:pPr>
    </w:p>
    <w:p w14:paraId="757D79C4" w14:textId="77777777" w:rsidR="00027B4B" w:rsidRDefault="00027B4B">
      <w:pPr>
        <w:rPr>
          <w:rFonts w:eastAsiaTheme="minorEastAsia"/>
          <w:color w:val="auto"/>
          <w:sz w:val="24"/>
        </w:rPr>
      </w:pPr>
    </w:p>
    <w:p w14:paraId="69B55B4C" w14:textId="77777777" w:rsidR="00027B4B" w:rsidRDefault="00027B4B">
      <w:pPr>
        <w:rPr>
          <w:rFonts w:eastAsiaTheme="minorEastAsia"/>
          <w:color w:val="auto"/>
          <w:sz w:val="24"/>
        </w:rPr>
      </w:pPr>
    </w:p>
    <w:p w14:paraId="6D7C5FA1" w14:textId="77777777" w:rsidR="00027B4B" w:rsidRDefault="00027B4B">
      <w:pPr>
        <w:rPr>
          <w:rFonts w:eastAsiaTheme="minorEastAsia"/>
          <w:color w:val="auto"/>
          <w:sz w:val="24"/>
        </w:rPr>
      </w:pPr>
    </w:p>
    <w:p w14:paraId="576D8857" w14:textId="77777777" w:rsidR="00027B4B" w:rsidRDefault="00027B4B">
      <w:pPr>
        <w:rPr>
          <w:rFonts w:eastAsiaTheme="minorEastAsia"/>
          <w:color w:val="auto"/>
          <w:sz w:val="24"/>
        </w:rPr>
      </w:pPr>
    </w:p>
    <w:p w14:paraId="20145E54" w14:textId="77777777" w:rsidR="00027B4B" w:rsidRDefault="00027B4B">
      <w:pPr>
        <w:rPr>
          <w:rFonts w:eastAsiaTheme="minorEastAsia"/>
          <w:color w:val="auto"/>
          <w:sz w:val="24"/>
        </w:rPr>
      </w:pPr>
    </w:p>
    <w:p w14:paraId="4873857F" w14:textId="77777777" w:rsidR="00027B4B" w:rsidRDefault="00027B4B">
      <w:pPr>
        <w:rPr>
          <w:rFonts w:eastAsiaTheme="minorEastAsia"/>
          <w:color w:val="auto"/>
          <w:sz w:val="24"/>
        </w:rPr>
      </w:pPr>
    </w:p>
    <w:p w14:paraId="12D52FD5" w14:textId="77777777" w:rsidR="00027B4B" w:rsidRDefault="00027B4B">
      <w:pPr>
        <w:rPr>
          <w:rFonts w:eastAsiaTheme="minorEastAsia"/>
          <w:color w:val="auto"/>
          <w:sz w:val="24"/>
        </w:rPr>
      </w:pPr>
    </w:p>
    <w:p w14:paraId="1798B7ED" w14:textId="77777777" w:rsidR="00027B4B" w:rsidRDefault="00027B4B">
      <w:pPr>
        <w:rPr>
          <w:rFonts w:eastAsiaTheme="minorEastAsia"/>
          <w:color w:val="auto"/>
          <w:sz w:val="24"/>
        </w:rPr>
      </w:pPr>
    </w:p>
    <w:p w14:paraId="58D4C5C1" w14:textId="77777777" w:rsidR="00027B4B" w:rsidRDefault="00027B4B">
      <w:pPr>
        <w:rPr>
          <w:rFonts w:eastAsiaTheme="minorEastAsia"/>
          <w:color w:val="auto"/>
          <w:sz w:val="24"/>
        </w:rPr>
      </w:pPr>
    </w:p>
    <w:p w14:paraId="75B361F7" w14:textId="77777777" w:rsidR="00027B4B" w:rsidRDefault="00027B4B">
      <w:pPr>
        <w:rPr>
          <w:rFonts w:eastAsiaTheme="minorEastAsia"/>
          <w:color w:val="auto"/>
          <w:sz w:val="24"/>
        </w:rPr>
      </w:pPr>
    </w:p>
    <w:p w14:paraId="7DC22D4C" w14:textId="77777777" w:rsidR="00027B4B" w:rsidRDefault="00027B4B">
      <w:pPr>
        <w:rPr>
          <w:rFonts w:eastAsiaTheme="minorEastAsia"/>
          <w:color w:val="auto"/>
          <w:sz w:val="24"/>
        </w:rPr>
      </w:pPr>
    </w:p>
    <w:p w14:paraId="1D50C475" w14:textId="77777777" w:rsidR="00027B4B" w:rsidRDefault="00027B4B">
      <w:pPr>
        <w:rPr>
          <w:rFonts w:eastAsiaTheme="minorEastAsia"/>
          <w:color w:val="auto"/>
          <w:sz w:val="24"/>
        </w:rPr>
      </w:pPr>
    </w:p>
    <w:p w14:paraId="3E8D7C1E" w14:textId="77777777" w:rsidR="00027B4B" w:rsidRDefault="00027B4B">
      <w:pPr>
        <w:rPr>
          <w:rFonts w:eastAsiaTheme="minorEastAsia"/>
          <w:color w:val="auto"/>
          <w:sz w:val="24"/>
        </w:rPr>
      </w:pPr>
    </w:p>
    <w:p w14:paraId="54DF6CE7" w14:textId="77777777" w:rsidR="00027B4B" w:rsidRDefault="00027B4B">
      <w:pPr>
        <w:rPr>
          <w:rFonts w:eastAsiaTheme="minorEastAsia"/>
          <w:color w:val="auto"/>
          <w:sz w:val="24"/>
        </w:rPr>
      </w:pPr>
    </w:p>
    <w:p w14:paraId="1A61CA3D"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4" behindDoc="0" locked="0" layoutInCell="1" hidden="0" allowOverlap="1" wp14:anchorId="675AF125" wp14:editId="26E1FFB2">
                <wp:simplePos x="0" y="0"/>
                <wp:positionH relativeFrom="margin">
                  <wp:posOffset>-243205</wp:posOffset>
                </wp:positionH>
                <wp:positionV relativeFrom="paragraph">
                  <wp:posOffset>93345</wp:posOffset>
                </wp:positionV>
                <wp:extent cx="2190750" cy="466725"/>
                <wp:effectExtent l="9525" t="9525" r="50800" b="53975"/>
                <wp:wrapNone/>
                <wp:docPr id="1031" name="額縁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90750" cy="466725"/>
                        </a:xfrm>
                        <a:prstGeom prst="bevel">
                          <a:avLst>
                            <a:gd name="adj" fmla="val 7898"/>
                          </a:avLst>
                        </a:prstGeom>
                        <a:gradFill rotWithShape="0">
                          <a:gsLst>
                            <a:gs pos="0">
                              <a:srgbClr val="B2A1C7"/>
                            </a:gs>
                            <a:gs pos="50000">
                              <a:srgbClr val="E5DFEC"/>
                            </a:gs>
                            <a:gs pos="100000">
                              <a:srgbClr val="B2A1C7"/>
                            </a:gs>
                          </a:gsLst>
                          <a:lin ang="18900000" scaled="1"/>
                          <a:tileRect/>
                        </a:gradFill>
                        <a:ln w="12700">
                          <a:solidFill>
                            <a:srgbClr val="B2A1C7"/>
                          </a:solidFill>
                          <a:miter lim="800000"/>
                          <a:headEnd/>
                          <a:tailEnd/>
                        </a:ln>
                        <a:effectLst>
                          <a:outerShdw dist="28398" dir="3806097" algn="ctr" rotWithShape="0">
                            <a:srgbClr val="3F3151">
                              <a:alpha val="50000"/>
                            </a:srgbClr>
                          </a:outerShdw>
                        </a:effectLst>
                      </wps:spPr>
                      <wps:txbx>
                        <w:txbxContent>
                          <w:p w14:paraId="4CF871C8" w14:textId="77777777" w:rsidR="00EA6627" w:rsidRDefault="00EA6627">
                            <w:pPr>
                              <w:jc w:val="center"/>
                            </w:pPr>
                            <w:r>
                              <w:rPr>
                                <w:rFonts w:ascii="ＭＳ ゴシック" w:eastAsia="ＭＳ ゴシック" w:hAnsi="ＭＳ ゴシック" w:hint="eastAsia"/>
                                <w:b/>
                                <w:sz w:val="40"/>
                              </w:rPr>
                              <w:t>障害児通所支援</w:t>
                            </w:r>
                          </w:p>
                        </w:txbxContent>
                      </wps:txbx>
                      <wps:bodyPr rot="0" vertOverflow="overflow" horzOverflow="overflow" wrap="square" lIns="74295" tIns="8890" rIns="74295" bIns="8890" anchor="t" anchorCtr="0" upright="1"/>
                    </wps:wsp>
                  </a:graphicData>
                </a:graphic>
              </wp:anchor>
            </w:drawing>
          </mc:Choice>
          <mc:Fallback>
            <w:pict>
              <v:shape w14:anchorId="675AF125" id="額縁 6" o:spid="_x0000_s1029" type="#_x0000_t84" style="position:absolute;margin-left:-19.15pt;margin-top:7.35pt;width:172.5pt;height:36.75pt;z-index: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" adj="1706" fillcolor="#b2a1c7" strokecolor="#b2a1c7" strokeweight="1pt">
                <v:fill color2="#e5dfec" angle="135" focus="50%" type="gradient"/>
                <v:shadow on="t" color="#3f3151" opacity=".5" offset="1pt"/>
                <v:textbox inset="5.85pt,.7pt,5.85pt,.7pt">
                  <w:txbxContent>
                    <w:p w14:paraId="4CF871C8" w14:textId="77777777" w:rsidR="00EA6627" w:rsidRDefault="00EA6627">
                      <w:pPr>
                        <w:jc w:val="center"/>
                      </w:pPr>
                      <w:r>
                        <w:rPr>
                          <w:rFonts w:ascii="ＭＳ ゴシック" w:eastAsia="ＭＳ ゴシック" w:hAnsi="ＭＳ ゴシック" w:hint="eastAsia"/>
                          <w:b/>
                          <w:sz w:val="40"/>
                        </w:rPr>
                        <w:t>障害児通所支援</w:t>
                      </w:r>
                    </w:p>
                  </w:txbxContent>
                </v:textbox>
                <w10:wrap anchorx="margin"/>
              </v:shape>
            </w:pict>
          </mc:Fallback>
        </mc:AlternateContent>
      </w:r>
    </w:p>
    <w:p w14:paraId="3498445A" w14:textId="77777777" w:rsidR="00027B4B" w:rsidRDefault="00027B4B">
      <w:pPr>
        <w:rPr>
          <w:rFonts w:eastAsiaTheme="minorEastAsia"/>
          <w:color w:val="auto"/>
          <w:sz w:val="24"/>
        </w:rPr>
      </w:pPr>
    </w:p>
    <w:p w14:paraId="50830164" w14:textId="77777777" w:rsidR="00027B4B" w:rsidRDefault="00027B4B">
      <w:pPr>
        <w:rPr>
          <w:rFonts w:eastAsiaTheme="minorEastAsia"/>
          <w:color w:val="auto"/>
          <w:sz w:val="24"/>
        </w:rPr>
      </w:pPr>
    </w:p>
    <w:p w14:paraId="4CD94B38" w14:textId="77777777" w:rsidR="00027B4B" w:rsidRDefault="008222F4">
      <w:pPr>
        <w:rPr>
          <w:rFonts w:eastAsiaTheme="minorEastAsia"/>
          <w:color w:val="auto"/>
          <w:sz w:val="24"/>
        </w:rPr>
      </w:pPr>
      <w:r>
        <w:rPr>
          <w:rFonts w:ascii="HG丸ｺﾞｼｯｸM-PRO" w:eastAsia="HG丸ｺﾞｼｯｸM-PRO" w:hAnsi="HG丸ｺﾞｼｯｸM-PRO"/>
          <w:noProof/>
          <w:color w:val="auto"/>
        </w:rPr>
        <mc:AlternateContent>
          <mc:Choice Requires="wps">
            <w:drawing>
              <wp:anchor distT="0" distB="0" distL="114300" distR="114300" simplePos="0" relativeHeight="23" behindDoc="0" locked="0" layoutInCell="1" hidden="0" allowOverlap="1" wp14:anchorId="471B0EAE" wp14:editId="740EF9D5">
                <wp:simplePos x="0" y="0"/>
                <wp:positionH relativeFrom="margin">
                  <wp:posOffset>-271780</wp:posOffset>
                </wp:positionH>
                <wp:positionV relativeFrom="paragraph">
                  <wp:posOffset>227330</wp:posOffset>
                </wp:positionV>
                <wp:extent cx="5610225" cy="5657850"/>
                <wp:effectExtent l="9525" t="13335" r="50800" b="59690"/>
                <wp:wrapNone/>
                <wp:docPr id="103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10225" cy="5657850"/>
                        </a:xfrm>
                        <a:prstGeom prst="roundRect">
                          <a:avLst>
                            <a:gd name="adj" fmla="val 7565"/>
                          </a:avLst>
                        </a:prstGeom>
                        <a:gradFill rotWithShape="0">
                          <a:gsLst>
                            <a:gs pos="0">
                              <a:srgbClr val="FFFFFF"/>
                            </a:gs>
                            <a:gs pos="100000">
                              <a:srgbClr val="B6DDE8"/>
                            </a:gs>
                          </a:gsLst>
                          <a:lin ang="5400000" scaled="1"/>
                          <a:tileRect/>
                        </a:gradFill>
                        <a:ln w="12700">
                          <a:solidFill>
                            <a:srgbClr val="92CDDC"/>
                          </a:solidFill>
                          <a:round/>
                          <a:headEnd/>
                          <a:tailEnd/>
                        </a:ln>
                        <a:effectLst>
                          <a:outerShdw dist="28398" dir="3806097" algn="ctr" rotWithShape="0">
                            <a:srgbClr val="205867">
                              <a:alpha val="50000"/>
                            </a:srgbClr>
                          </a:outerShdw>
                        </a:effectLst>
                      </wps:spPr>
                      <wps:txbx>
                        <w:txbxContent>
                          <w:p w14:paraId="7DD9627F"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18"/>
                                <w:u w:val="single"/>
                              </w:rPr>
                              <w:t>サービス利用申請</w:t>
                            </w:r>
                          </w:p>
                          <w:p w14:paraId="17A4978D"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・申請者は、障害児通所支援に係る利用申請書等を市町に提出します。</w:t>
                            </w:r>
                          </w:p>
                          <w:p w14:paraId="2056C7FA" w14:textId="77777777" w:rsidR="00EA6627" w:rsidRDefault="00EA6627">
                            <w:pPr>
                              <w:pStyle w:val="a7"/>
                              <w:ind w:leftChars="0" w:left="360"/>
                              <w:rPr>
                                <w:rFonts w:ascii="HG丸ｺﾞｼｯｸM-PRO" w:eastAsia="HG丸ｺﾞｼｯｸM-PRO" w:hAnsi="HG丸ｺﾞｼｯｸM-PRO"/>
                                <w:sz w:val="20"/>
                              </w:rPr>
                            </w:pPr>
                          </w:p>
                          <w:p w14:paraId="3C428DCC"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20"/>
                                <w:u w:val="single"/>
                              </w:rPr>
                              <w:t>「指定障害児相談支援事業者」と契約</w:t>
                            </w:r>
                          </w:p>
                          <w:p w14:paraId="6046ABFD"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・申請者は、障害児相談支援の提供について、「指定障害児相談支援事業者」と利用契約します。</w:t>
                            </w:r>
                          </w:p>
                          <w:p w14:paraId="124103CC"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・「指定障害児相談支援事業者」は、「障害児支援利用計画</w:t>
                            </w:r>
                            <w:r>
                              <w:rPr>
                                <w:rFonts w:ascii="HG丸ｺﾞｼｯｸM-PRO" w:eastAsia="HG丸ｺﾞｼｯｸM-PRO" w:hAnsi="HG丸ｺﾞｼｯｸM-PRO"/>
                                <w:sz w:val="20"/>
                              </w:rPr>
                              <w:ruby>
                                <w:rubyPr>
                                  <w:rubyAlign w:val="distributeSpace"/>
                                  <w:hps w:val="10"/>
                                  <w:hpsRaise w:val="18"/>
                                  <w:hpsBaseText w:val="20"/>
                                  <w:lid w:val="ja-JP"/>
                                </w:rubyPr>
                                <w:rt>
                                  <w:r w:rsidR="00EA6627">
                                    <w:rPr>
                                      <w:rFonts w:ascii="HG丸ｺﾞｼｯｸM-PRO" w:eastAsia="HG丸ｺﾞｼｯｸM-PRO" w:hAnsi="HG丸ｺﾞｼｯｸM-PRO"/>
                                      <w:sz w:val="10"/>
                                    </w:rPr>
                                    <w:t>・</w:t>
                                  </w:r>
                                </w:rt>
                                <w:rubyBase>
                                  <w:r w:rsidR="00EA6627">
                                    <w:rPr>
                                      <w:rFonts w:ascii="HG丸ｺﾞｼｯｸM-PRO" w:eastAsia="HG丸ｺﾞｼｯｸM-PRO" w:hAnsi="HG丸ｺﾞｼｯｸM-PRO"/>
                                      <w:sz w:val="20"/>
                                    </w:rPr>
                                    <w:t>案</w:t>
                                  </w:r>
                                </w:rubyBase>
                              </w:ruby>
                            </w:r>
                            <w:r>
                              <w:rPr>
                                <w:rFonts w:ascii="HG丸ｺﾞｼｯｸM-PRO" w:eastAsia="HG丸ｺﾞｼｯｸM-PRO" w:hAnsi="HG丸ｺﾞｼｯｸM-PRO" w:hint="eastAsia"/>
                                <w:sz w:val="20"/>
                              </w:rPr>
                              <w:t>」を作成し、申請者に交付するとともに、</w:t>
                            </w:r>
                            <w:r>
                              <w:rPr>
                                <w:rFonts w:ascii="HG丸ｺﾞｼｯｸM-PRO" w:eastAsia="HG丸ｺﾞｼｯｸM-PRO" w:hAnsi="HG丸ｺﾞｼｯｸM-PRO"/>
                                <w:sz w:val="20"/>
                              </w:rPr>
                              <w:t>写しを市町に提出</w:t>
                            </w:r>
                            <w:r>
                              <w:rPr>
                                <w:rFonts w:ascii="HG丸ｺﾞｼｯｸM-PRO" w:eastAsia="HG丸ｺﾞｼｯｸM-PRO" w:hAnsi="HG丸ｺﾞｼｯｸM-PRO" w:hint="eastAsia"/>
                                <w:sz w:val="20"/>
                              </w:rPr>
                              <w:t>します。</w:t>
                            </w:r>
                          </w:p>
                          <w:p w14:paraId="633B5863"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76BABF67"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市町による調査</w:t>
                            </w:r>
                          </w:p>
                          <w:p w14:paraId="754DD2C4"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は申請者に対し、概況調査、サービス利用の意向調査を行います。</w:t>
                            </w:r>
                          </w:p>
                          <w:p w14:paraId="459BAF4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009F0272"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障害児通所支援の給付決定</w:t>
                            </w:r>
                          </w:p>
                          <w:p w14:paraId="6F2D7ADF"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・市町は「障害児支援利用計画案」をもとに支給を決定し、「障害児通所給付費支給決定通知書」及び「障害児相談支援給付費支給通知書」を交付します。</w:t>
                            </w:r>
                          </w:p>
                          <w:p w14:paraId="3ECFA457"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・併せて、「通所受給者証」を申請者に交付します。</w:t>
                            </w:r>
                          </w:p>
                          <w:p w14:paraId="3EE06F34" w14:textId="77777777" w:rsidR="00EA6627" w:rsidRDefault="00EA6627">
                            <w:pPr>
                              <w:pStyle w:val="a7"/>
                              <w:ind w:leftChars="0" w:left="360"/>
                              <w:rPr>
                                <w:rFonts w:ascii="HG丸ｺﾞｼｯｸM-PRO" w:eastAsia="HG丸ｺﾞｼｯｸM-PRO" w:hAnsi="HG丸ｺﾞｼｯｸM-PRO"/>
                                <w:sz w:val="20"/>
                              </w:rPr>
                            </w:pPr>
                          </w:p>
                          <w:p w14:paraId="4316F050"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「障害児支援利用計画」の作成</w:t>
                            </w:r>
                          </w:p>
                          <w:p w14:paraId="620DFF68"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給付決定を踏まえ、サービス提供事業者などの関係者を集めてサービス担当者会議を開催、「障害児支援利用計画」を作成したのち、申請者に交付します。作成した計画（写し）を市町へ提出します。</w:t>
                            </w:r>
                          </w:p>
                          <w:p w14:paraId="4E0C2A86" w14:textId="77777777" w:rsidR="00EA6627" w:rsidRDefault="00EA6627">
                            <w:pPr>
                              <w:pStyle w:val="a7"/>
                              <w:ind w:leftChars="0" w:left="360"/>
                              <w:rPr>
                                <w:rFonts w:ascii="HG丸ｺﾞｼｯｸM-PRO" w:eastAsia="HG丸ｺﾞｼｯｸM-PRO" w:hAnsi="HG丸ｺﾞｼｯｸM-PRO"/>
                                <w:sz w:val="20"/>
                              </w:rPr>
                            </w:pPr>
                          </w:p>
                          <w:p w14:paraId="43C8262E"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サービス提供事業者と契約</w:t>
                            </w:r>
                            <w:r>
                              <w:rPr>
                                <w:rFonts w:ascii="HG丸ｺﾞｼｯｸM-PRO" w:eastAsia="HG丸ｺﾞｼｯｸM-PRO" w:hAnsi="HG丸ｺﾞｼｯｸM-PRO"/>
                                <w:b/>
                                <w:sz w:val="20"/>
                                <w:u w:val="single"/>
                              </w:rPr>
                              <w:t>、</w:t>
                            </w:r>
                            <w:r>
                              <w:rPr>
                                <w:rFonts w:ascii="HG丸ｺﾞｼｯｸM-PRO" w:eastAsia="HG丸ｺﾞｼｯｸM-PRO" w:hAnsi="HG丸ｺﾞｼｯｸM-PRO" w:hint="eastAsia"/>
                                <w:b/>
                                <w:sz w:val="20"/>
                                <w:u w:val="single"/>
                              </w:rPr>
                              <w:t>サービス利用開始</w:t>
                            </w:r>
                          </w:p>
                          <w:p w14:paraId="706D81D5"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・申請者は、「通所受給者証」を事業者に提示し、利用に関する契約をしたのち、サービスの利用を開始します。</w:t>
                            </w:r>
                          </w:p>
                          <w:p w14:paraId="341AC164"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・事業者は、申請者の事業者記入帳に必要事項を記入します。</w:t>
                            </w:r>
                          </w:p>
                          <w:p w14:paraId="0179DA4C" w14:textId="77777777" w:rsidR="00EA6627" w:rsidRDefault="00EA6627">
                            <w:pPr>
                              <w:pStyle w:val="a7"/>
                              <w:ind w:leftChars="0" w:left="360"/>
                              <w:rPr>
                                <w:rFonts w:ascii="HG丸ｺﾞｼｯｸM-PRO" w:eastAsia="HG丸ｺﾞｼｯｸM-PRO" w:hAnsi="HG丸ｺﾞｼｯｸM-PRO"/>
                                <w:sz w:val="20"/>
                              </w:rPr>
                            </w:pPr>
                          </w:p>
                          <w:p w14:paraId="3AB8353B"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モニタリング</w:t>
                            </w:r>
                          </w:p>
                          <w:p w14:paraId="47DEE4F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・「指定障害児相談支援事業者」は、受給者証に記載されているモニタリング期間ごとに、サービスの利用状況等を検証し、計画の見直しを行います。</w:t>
                            </w:r>
                          </w:p>
                          <w:p w14:paraId="4D019B96"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・モニタリング報告書等の書類（写し）を</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へ提出します。</w:t>
                            </w:r>
                          </w:p>
                          <w:p w14:paraId="51BA9F82"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txbxContent>
                      </wps:txbx>
                      <wps:bodyPr rot="0" vertOverflow="overflow" horzOverflow="overflow" wrap="square" lIns="74295" tIns="8890" rIns="74295" bIns="8890" anchor="t" anchorCtr="0" upright="1"/>
                    </wps:wsp>
                  </a:graphicData>
                </a:graphic>
              </wp:anchor>
            </w:drawing>
          </mc:Choice>
          <mc:Fallback>
            <w:pict>
              <v:roundrect w14:anchorId="471B0EAE" id="角丸四角形 4" o:spid="_x0000_s1030" style="position:absolute;margin-left:-21.4pt;margin-top:17.9pt;width:441.75pt;height:445.5pt;z-index:23;visibility:visible;mso-wrap-style:square;mso-wrap-distance-left:9pt;mso-wrap-distance-top:0;mso-wrap-distance-right:9pt;mso-wrap-distance-bottom:0;mso-position-horizontal:absolute;mso-position-horizontal-relative:margin;mso-position-vertical:absolute;mso-position-vertical-relative:text;v-text-anchor:top" arcsize="4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" strokecolor="#92cddc" strokeweight="1pt">
                <v:fill color2="#b6dde8" focus="100%" type="gradient"/>
                <v:shadow on="t" color="#205867" opacity=".5" offset="1pt"/>
                <v:textbox inset="5.85pt,.7pt,5.85pt,.7pt">
                  <w:txbxContent>
                    <w:p w14:paraId="7DD9627F"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18"/>
                          <w:u w:val="single"/>
                        </w:rPr>
                        <w:t>サービス利用申請</w:t>
                      </w:r>
                    </w:p>
                    <w:p w14:paraId="17A4978D"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・申請者は、障害児通所支援に係る利用申請書等を市町に提出します。</w:t>
                      </w:r>
                    </w:p>
                    <w:p w14:paraId="2056C7FA" w14:textId="77777777" w:rsidR="00EA6627" w:rsidRDefault="00EA6627">
                      <w:pPr>
                        <w:pStyle w:val="a7"/>
                        <w:ind w:leftChars="0" w:left="360"/>
                        <w:rPr>
                          <w:rFonts w:ascii="HG丸ｺﾞｼｯｸM-PRO" w:eastAsia="HG丸ｺﾞｼｯｸM-PRO" w:hAnsi="HG丸ｺﾞｼｯｸM-PRO"/>
                          <w:sz w:val="20"/>
                        </w:rPr>
                      </w:pPr>
                    </w:p>
                    <w:p w14:paraId="3C428DCC"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20"/>
                          <w:u w:val="single"/>
                        </w:rPr>
                        <w:t>「指定障害児相談支援事業者」と契約</w:t>
                      </w:r>
                    </w:p>
                    <w:p w14:paraId="6046ABFD"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・申請者は、障害児相談支援の提供について、「指定障害児相談支援事業者」と利用契約します。</w:t>
                      </w:r>
                    </w:p>
                    <w:p w14:paraId="124103CC"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・「指定障害児相談支援事業者」は、「障害児支援利用計画</w:t>
                      </w:r>
                      <w:r>
                        <w:rPr>
                          <w:rFonts w:ascii="HG丸ｺﾞｼｯｸM-PRO" w:eastAsia="HG丸ｺﾞｼｯｸM-PRO" w:hAnsi="HG丸ｺﾞｼｯｸM-PRO"/>
                          <w:sz w:val="20"/>
                        </w:rPr>
                        <w:ruby>
                          <w:rubyPr>
                            <w:rubyAlign w:val="distributeSpace"/>
                            <w:hps w:val="10"/>
                            <w:hpsRaise w:val="18"/>
                            <w:hpsBaseText w:val="20"/>
                            <w:lid w:val="ja-JP"/>
                          </w:rubyPr>
                          <w:rt>
                            <w:r w:rsidR="00EA6627">
                              <w:rPr>
                                <w:rFonts w:ascii="HG丸ｺﾞｼｯｸM-PRO" w:eastAsia="HG丸ｺﾞｼｯｸM-PRO" w:hAnsi="HG丸ｺﾞｼｯｸM-PRO"/>
                                <w:sz w:val="10"/>
                              </w:rPr>
                              <w:t>・</w:t>
                            </w:r>
                          </w:rt>
                          <w:rubyBase>
                            <w:r w:rsidR="00EA6627">
                              <w:rPr>
                                <w:rFonts w:ascii="HG丸ｺﾞｼｯｸM-PRO" w:eastAsia="HG丸ｺﾞｼｯｸM-PRO" w:hAnsi="HG丸ｺﾞｼｯｸM-PRO"/>
                                <w:sz w:val="20"/>
                              </w:rPr>
                              <w:t>案</w:t>
                            </w:r>
                          </w:rubyBase>
                        </w:ruby>
                      </w:r>
                      <w:r>
                        <w:rPr>
                          <w:rFonts w:ascii="HG丸ｺﾞｼｯｸM-PRO" w:eastAsia="HG丸ｺﾞｼｯｸM-PRO" w:hAnsi="HG丸ｺﾞｼｯｸM-PRO" w:hint="eastAsia"/>
                          <w:sz w:val="20"/>
                        </w:rPr>
                        <w:t>」を作成し、申請者に交付するとともに、</w:t>
                      </w:r>
                      <w:r>
                        <w:rPr>
                          <w:rFonts w:ascii="HG丸ｺﾞｼｯｸM-PRO" w:eastAsia="HG丸ｺﾞｼｯｸM-PRO" w:hAnsi="HG丸ｺﾞｼｯｸM-PRO"/>
                          <w:sz w:val="20"/>
                        </w:rPr>
                        <w:t>写しを市町に提出</w:t>
                      </w:r>
                      <w:r>
                        <w:rPr>
                          <w:rFonts w:ascii="HG丸ｺﾞｼｯｸM-PRO" w:eastAsia="HG丸ｺﾞｼｯｸM-PRO" w:hAnsi="HG丸ｺﾞｼｯｸM-PRO" w:hint="eastAsia"/>
                          <w:sz w:val="20"/>
                        </w:rPr>
                        <w:t>します。</w:t>
                      </w:r>
                    </w:p>
                    <w:p w14:paraId="633B5863"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76BABF67"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市町による調査</w:t>
                      </w:r>
                    </w:p>
                    <w:p w14:paraId="754DD2C4"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は申請者に対し、概況調査、サービス利用の意向調査を行います。</w:t>
                      </w:r>
                    </w:p>
                    <w:p w14:paraId="459BAF4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009F0272"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障害児通所支援の給付決定</w:t>
                      </w:r>
                    </w:p>
                    <w:p w14:paraId="6F2D7ADF"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・市町は「障害児支援利用計画案」をもとに支給を決定し、「障害児通所給付費支給決定通知書」及び「障害児相談支援給付費支給通知書」を交付します。</w:t>
                      </w:r>
                    </w:p>
                    <w:p w14:paraId="3ECFA457"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・併せて、「通所受給者証」を申請者に交付します。</w:t>
                      </w:r>
                    </w:p>
                    <w:p w14:paraId="3EE06F34" w14:textId="77777777" w:rsidR="00EA6627" w:rsidRDefault="00EA6627">
                      <w:pPr>
                        <w:pStyle w:val="a7"/>
                        <w:ind w:leftChars="0" w:left="360"/>
                        <w:rPr>
                          <w:rFonts w:ascii="HG丸ｺﾞｼｯｸM-PRO" w:eastAsia="HG丸ｺﾞｼｯｸM-PRO" w:hAnsi="HG丸ｺﾞｼｯｸM-PRO"/>
                          <w:sz w:val="20"/>
                        </w:rPr>
                      </w:pPr>
                    </w:p>
                    <w:p w14:paraId="4316F050"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「障害児支援利用計画」の作成</w:t>
                      </w:r>
                    </w:p>
                    <w:p w14:paraId="620DFF68"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給付決定を踏まえ、サービス提供事業者などの関係者を集めてサービス担当者会議を開催、「障害児支援利用計画」を作成したのち、申請者に交付します。作成した計画（写し）を市町へ提出します。</w:t>
                      </w:r>
                    </w:p>
                    <w:p w14:paraId="4E0C2A86" w14:textId="77777777" w:rsidR="00EA6627" w:rsidRDefault="00EA6627">
                      <w:pPr>
                        <w:pStyle w:val="a7"/>
                        <w:ind w:leftChars="0" w:left="360"/>
                        <w:rPr>
                          <w:rFonts w:ascii="HG丸ｺﾞｼｯｸM-PRO" w:eastAsia="HG丸ｺﾞｼｯｸM-PRO" w:hAnsi="HG丸ｺﾞｼｯｸM-PRO"/>
                          <w:sz w:val="20"/>
                        </w:rPr>
                      </w:pPr>
                    </w:p>
                    <w:p w14:paraId="43C8262E"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サービス提供事業者と契約</w:t>
                      </w:r>
                      <w:r>
                        <w:rPr>
                          <w:rFonts w:ascii="HG丸ｺﾞｼｯｸM-PRO" w:eastAsia="HG丸ｺﾞｼｯｸM-PRO" w:hAnsi="HG丸ｺﾞｼｯｸM-PRO"/>
                          <w:b/>
                          <w:sz w:val="20"/>
                          <w:u w:val="single"/>
                        </w:rPr>
                        <w:t>、</w:t>
                      </w:r>
                      <w:r>
                        <w:rPr>
                          <w:rFonts w:ascii="HG丸ｺﾞｼｯｸM-PRO" w:eastAsia="HG丸ｺﾞｼｯｸM-PRO" w:hAnsi="HG丸ｺﾞｼｯｸM-PRO" w:hint="eastAsia"/>
                          <w:b/>
                          <w:sz w:val="20"/>
                          <w:u w:val="single"/>
                        </w:rPr>
                        <w:t>サービス利用開始</w:t>
                      </w:r>
                    </w:p>
                    <w:p w14:paraId="706D81D5"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・申請者は、「通所受給者証」を事業者に提示し、利用に関する契約をしたのち、サービスの利用を開始します。</w:t>
                      </w:r>
                    </w:p>
                    <w:p w14:paraId="341AC164"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・事業者は、申請者の事業者記入帳に必要事項を記入します。</w:t>
                      </w:r>
                    </w:p>
                    <w:p w14:paraId="0179DA4C" w14:textId="77777777" w:rsidR="00EA6627" w:rsidRDefault="00EA6627">
                      <w:pPr>
                        <w:pStyle w:val="a7"/>
                        <w:ind w:leftChars="0" w:left="360"/>
                        <w:rPr>
                          <w:rFonts w:ascii="HG丸ｺﾞｼｯｸM-PRO" w:eastAsia="HG丸ｺﾞｼｯｸM-PRO" w:hAnsi="HG丸ｺﾞｼｯｸM-PRO"/>
                          <w:sz w:val="20"/>
                        </w:rPr>
                      </w:pPr>
                    </w:p>
                    <w:p w14:paraId="3AB8353B"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モニタリング</w:t>
                      </w:r>
                    </w:p>
                    <w:p w14:paraId="47DEE4F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・「指定障害児相談支援事業者」は、受給者証に記載されているモニタリング期間ごとに、サービスの利用状況等を検証し、計画の見直しを行います。</w:t>
                      </w:r>
                    </w:p>
                    <w:p w14:paraId="4D019B96"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・モニタリング報告書等の書類（写し）を</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へ提出します。</w:t>
                      </w:r>
                    </w:p>
                    <w:p w14:paraId="51BA9F82"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txbxContent>
                </v:textbox>
                <w10:wrap anchorx="margin"/>
              </v:roundrect>
            </w:pict>
          </mc:Fallback>
        </mc:AlternateContent>
      </w:r>
    </w:p>
    <w:p w14:paraId="472780C7" w14:textId="77777777" w:rsidR="00027B4B" w:rsidRDefault="00027B4B">
      <w:pPr>
        <w:rPr>
          <w:rFonts w:eastAsiaTheme="minorEastAsia"/>
          <w:color w:val="auto"/>
          <w:sz w:val="24"/>
        </w:rPr>
      </w:pPr>
    </w:p>
    <w:p w14:paraId="51843F8A" w14:textId="77777777" w:rsidR="00027B4B" w:rsidRDefault="00027B4B">
      <w:pPr>
        <w:rPr>
          <w:rFonts w:eastAsiaTheme="minorEastAsia"/>
          <w:color w:val="auto"/>
          <w:sz w:val="24"/>
        </w:rPr>
      </w:pPr>
    </w:p>
    <w:p w14:paraId="59866487" w14:textId="77777777" w:rsidR="00027B4B" w:rsidRDefault="00027B4B">
      <w:pPr>
        <w:rPr>
          <w:rFonts w:eastAsiaTheme="minorEastAsia"/>
          <w:color w:val="auto"/>
          <w:sz w:val="24"/>
        </w:rPr>
      </w:pPr>
    </w:p>
    <w:p w14:paraId="13CB6F41" w14:textId="77777777" w:rsidR="00027B4B" w:rsidRDefault="00027B4B">
      <w:pPr>
        <w:rPr>
          <w:rFonts w:eastAsiaTheme="minorEastAsia"/>
          <w:color w:val="auto"/>
          <w:sz w:val="24"/>
        </w:rPr>
      </w:pPr>
    </w:p>
    <w:p w14:paraId="7E77CCC7" w14:textId="77777777" w:rsidR="00027B4B" w:rsidRDefault="00027B4B">
      <w:pPr>
        <w:rPr>
          <w:rFonts w:eastAsiaTheme="minorEastAsia"/>
          <w:color w:val="auto"/>
          <w:sz w:val="24"/>
        </w:rPr>
      </w:pPr>
    </w:p>
    <w:p w14:paraId="54F7E906" w14:textId="77777777" w:rsidR="00027B4B" w:rsidRDefault="00027B4B">
      <w:pPr>
        <w:rPr>
          <w:rFonts w:eastAsiaTheme="minorEastAsia"/>
          <w:color w:val="auto"/>
          <w:sz w:val="24"/>
        </w:rPr>
      </w:pPr>
    </w:p>
    <w:p w14:paraId="45B37966" w14:textId="77777777" w:rsidR="00027B4B" w:rsidRDefault="00027B4B">
      <w:pPr>
        <w:rPr>
          <w:rFonts w:eastAsiaTheme="minorEastAsia"/>
          <w:color w:val="auto"/>
          <w:sz w:val="24"/>
        </w:rPr>
      </w:pPr>
    </w:p>
    <w:p w14:paraId="11451F51" w14:textId="77777777" w:rsidR="00027B4B" w:rsidRDefault="00027B4B">
      <w:pPr>
        <w:rPr>
          <w:rFonts w:eastAsiaTheme="minorEastAsia"/>
          <w:color w:val="auto"/>
          <w:sz w:val="24"/>
        </w:rPr>
      </w:pPr>
    </w:p>
    <w:p w14:paraId="23CF1110" w14:textId="77777777" w:rsidR="00027B4B" w:rsidRDefault="00027B4B">
      <w:pPr>
        <w:rPr>
          <w:rFonts w:eastAsiaTheme="minorEastAsia"/>
          <w:color w:val="auto"/>
          <w:sz w:val="24"/>
        </w:rPr>
      </w:pPr>
    </w:p>
    <w:p w14:paraId="59CE53D9" w14:textId="77777777" w:rsidR="00027B4B" w:rsidRDefault="00027B4B">
      <w:pPr>
        <w:rPr>
          <w:rFonts w:eastAsiaTheme="minorEastAsia"/>
          <w:color w:val="auto"/>
          <w:sz w:val="24"/>
        </w:rPr>
      </w:pPr>
    </w:p>
    <w:p w14:paraId="5B739F25" w14:textId="77777777" w:rsidR="00027B4B" w:rsidRDefault="00027B4B">
      <w:pPr>
        <w:rPr>
          <w:rFonts w:eastAsiaTheme="minorEastAsia"/>
          <w:color w:val="auto"/>
          <w:sz w:val="24"/>
        </w:rPr>
      </w:pPr>
    </w:p>
    <w:p w14:paraId="7DAD3D2F"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22" behindDoc="0" locked="0" layoutInCell="1" hidden="0" allowOverlap="1" wp14:anchorId="7D934B4C" wp14:editId="16BCAA9B">
                <wp:simplePos x="0" y="0"/>
                <wp:positionH relativeFrom="page">
                  <wp:posOffset>6391275</wp:posOffset>
                </wp:positionH>
                <wp:positionV relativeFrom="paragraph">
                  <wp:posOffset>159385</wp:posOffset>
                </wp:positionV>
                <wp:extent cx="895350" cy="3009900"/>
                <wp:effectExtent l="635" t="635" r="29845" b="10795"/>
                <wp:wrapNone/>
                <wp:docPr id="1033" name="下矢印 20162"/>
                <wp:cNvGraphicFramePr/>
                <a:graphic xmlns:a="http://schemas.openxmlformats.org/drawingml/2006/main">
                  <a:graphicData uri="http://schemas.microsoft.com/office/word/2010/wordprocessingShape">
                    <wps:wsp>
                      <wps:cNvSpPr/>
                      <wps:spPr>
                        <a:xfrm>
                          <a:off x="0" y="0"/>
                          <a:ext cx="895350" cy="3009900"/>
                        </a:xfrm>
                        <a:prstGeom prst="downArrow">
                          <a:avLst>
                            <a:gd name="adj1" fmla="val 71918"/>
                            <a:gd name="adj2" fmla="val 51370"/>
                          </a:avLst>
                        </a:prstGeom>
                        <a:solidFill>
                          <a:sysClr val="window" lastClr="FFFFFF"/>
                        </a:solidFill>
                        <a:ln w="25400" cap="flat" cmpd="sng" algn="ctr">
                          <a:solidFill>
                            <a:sysClr val="windowText" lastClr="000000"/>
                          </a:solidFill>
                          <a:prstDash val="solid"/>
                        </a:ln>
                        <a:effectLst/>
                      </wps:spPr>
                      <wps:txbx>
                        <w:txbxContent>
                          <w:p w14:paraId="59587330" w14:textId="77777777" w:rsidR="00EA6627" w:rsidRDefault="00EA6627">
                            <w:pPr>
                              <w:ind w:firstLineChars="100" w:firstLine="220"/>
                            </w:pPr>
                            <w:r>
                              <w:rPr>
                                <w:rFonts w:hint="eastAsia"/>
                              </w:rPr>
                              <w:t>契約書締結日…支給期間より前日</w:t>
                            </w:r>
                          </w:p>
                          <w:p w14:paraId="3147DA12" w14:textId="77777777" w:rsidR="00EA6627" w:rsidRDefault="00EA6627">
                            <w:pPr>
                              <w:ind w:firstLineChars="100" w:firstLine="220"/>
                            </w:pPr>
                            <w:r>
                              <w:rPr>
                                <w:rFonts w:hint="eastAsia"/>
                              </w:rPr>
                              <w:t>計画同意日　…原則として支給期間</w:t>
                            </w:r>
                          </w:p>
                        </w:txbxContent>
                      </wps:txbx>
                      <wps:bodyPr rot="0" vertOverflow="overflow" horzOverflow="overflow" vert="eaVert" wrap="square" numCol="1" spcCol="0" rtlCol="0" fromWordArt="0" anchor="ctr" anchorCtr="0" forceAA="0" compatLnSpc="1"/>
                    </wps:wsp>
                  </a:graphicData>
                </a:graphic>
              </wp:anchor>
            </w:drawing>
          </mc:Choice>
          <mc:Fallback>
            <w:pict>
              <v:shape w14:anchorId="7D934B4C" id="下矢印 20162" o:spid="_x0000_s1031" type="#_x0000_t67" style="position:absolute;margin-left:503.25pt;margin-top:12.55pt;width:70.5pt;height:237pt;z-index:2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" adj="18299,3033" fillcolor="window" strokecolor="windowText" strokeweight="2pt">
                <v:textbox style="layout-flow:vertical-ideographic">
                  <w:txbxContent>
                    <w:p w14:paraId="59587330" w14:textId="77777777" w:rsidR="00EA6627" w:rsidRDefault="00EA6627">
                      <w:pPr>
                        <w:ind w:firstLineChars="100" w:firstLine="220"/>
                      </w:pPr>
                      <w:r>
                        <w:rPr>
                          <w:rFonts w:hint="eastAsia"/>
                        </w:rPr>
                        <w:t>契約書締結日…支給期間より前日</w:t>
                      </w:r>
                    </w:p>
                    <w:p w14:paraId="3147DA12" w14:textId="77777777" w:rsidR="00EA6627" w:rsidRDefault="00EA6627">
                      <w:pPr>
                        <w:ind w:firstLineChars="100" w:firstLine="220"/>
                      </w:pPr>
                      <w:r>
                        <w:rPr>
                          <w:rFonts w:hint="eastAsia"/>
                        </w:rPr>
                        <w:t>計画同意日　…原則として支給期間</w:t>
                      </w:r>
                    </w:p>
                  </w:txbxContent>
                </v:textbox>
                <w10:wrap anchorx="page"/>
              </v:shape>
            </w:pict>
          </mc:Fallback>
        </mc:AlternateContent>
      </w:r>
    </w:p>
    <w:p w14:paraId="7A111FBE" w14:textId="77777777" w:rsidR="00027B4B" w:rsidRDefault="00027B4B">
      <w:pPr>
        <w:rPr>
          <w:rFonts w:eastAsiaTheme="minorEastAsia"/>
          <w:color w:val="auto"/>
          <w:sz w:val="24"/>
        </w:rPr>
      </w:pPr>
    </w:p>
    <w:p w14:paraId="7DFBBCF9" w14:textId="77777777" w:rsidR="00027B4B" w:rsidRDefault="00027B4B">
      <w:pPr>
        <w:rPr>
          <w:rFonts w:eastAsiaTheme="minorEastAsia"/>
          <w:color w:val="auto"/>
          <w:sz w:val="24"/>
        </w:rPr>
      </w:pPr>
    </w:p>
    <w:p w14:paraId="3D8D8D86" w14:textId="77777777" w:rsidR="00027B4B" w:rsidRDefault="00027B4B">
      <w:pPr>
        <w:rPr>
          <w:rFonts w:eastAsiaTheme="minorEastAsia"/>
          <w:color w:val="auto"/>
          <w:sz w:val="24"/>
        </w:rPr>
      </w:pPr>
    </w:p>
    <w:p w14:paraId="7A7B2B43" w14:textId="77777777" w:rsidR="00027B4B" w:rsidRDefault="00027B4B">
      <w:pPr>
        <w:rPr>
          <w:rFonts w:eastAsiaTheme="minorEastAsia"/>
          <w:color w:val="auto"/>
          <w:sz w:val="24"/>
        </w:rPr>
      </w:pPr>
    </w:p>
    <w:p w14:paraId="6237A485" w14:textId="77777777" w:rsidR="00027B4B" w:rsidRDefault="00027B4B">
      <w:pPr>
        <w:rPr>
          <w:rFonts w:eastAsiaTheme="minorEastAsia"/>
          <w:color w:val="auto"/>
          <w:sz w:val="24"/>
        </w:rPr>
      </w:pPr>
    </w:p>
    <w:p w14:paraId="0BAF73D6" w14:textId="77777777" w:rsidR="00027B4B" w:rsidRDefault="00027B4B">
      <w:pPr>
        <w:rPr>
          <w:rFonts w:eastAsiaTheme="minorEastAsia"/>
          <w:color w:val="auto"/>
          <w:sz w:val="24"/>
        </w:rPr>
      </w:pPr>
    </w:p>
    <w:p w14:paraId="64FB9356" w14:textId="77777777" w:rsidR="00027B4B" w:rsidRDefault="00027B4B">
      <w:pPr>
        <w:rPr>
          <w:rFonts w:eastAsiaTheme="minorEastAsia"/>
          <w:color w:val="auto"/>
          <w:sz w:val="24"/>
        </w:rPr>
      </w:pPr>
    </w:p>
    <w:p w14:paraId="225025BB" w14:textId="77777777" w:rsidR="00027B4B" w:rsidRDefault="00027B4B">
      <w:pPr>
        <w:rPr>
          <w:rFonts w:eastAsiaTheme="minorEastAsia"/>
          <w:color w:val="auto"/>
          <w:sz w:val="24"/>
        </w:rPr>
      </w:pPr>
    </w:p>
    <w:p w14:paraId="77C44874" w14:textId="77777777" w:rsidR="00027B4B" w:rsidRDefault="00027B4B">
      <w:pPr>
        <w:rPr>
          <w:rFonts w:eastAsiaTheme="minorEastAsia"/>
          <w:color w:val="auto"/>
          <w:sz w:val="24"/>
        </w:rPr>
      </w:pPr>
    </w:p>
    <w:p w14:paraId="401C7BF5" w14:textId="77777777" w:rsidR="00027B4B" w:rsidRDefault="00027B4B">
      <w:pPr>
        <w:rPr>
          <w:rFonts w:eastAsiaTheme="minorEastAsia"/>
          <w:color w:val="auto"/>
          <w:sz w:val="24"/>
        </w:rPr>
      </w:pPr>
    </w:p>
    <w:p w14:paraId="1FCC3C8C" w14:textId="77777777" w:rsidR="00027B4B" w:rsidRDefault="00027B4B">
      <w:pPr>
        <w:rPr>
          <w:rFonts w:eastAsiaTheme="minorEastAsia"/>
          <w:color w:val="auto"/>
          <w:sz w:val="24"/>
        </w:rPr>
      </w:pPr>
    </w:p>
    <w:p w14:paraId="793B98D4" w14:textId="77777777" w:rsidR="00027B4B" w:rsidRDefault="00027B4B">
      <w:pPr>
        <w:rPr>
          <w:rFonts w:eastAsiaTheme="minorEastAsia"/>
          <w:color w:val="auto"/>
          <w:sz w:val="24"/>
        </w:rPr>
      </w:pPr>
    </w:p>
    <w:p w14:paraId="7E62F246" w14:textId="77777777" w:rsidR="00027B4B" w:rsidRDefault="00027B4B">
      <w:pPr>
        <w:rPr>
          <w:rFonts w:eastAsiaTheme="minorEastAsia"/>
          <w:color w:val="auto"/>
          <w:sz w:val="24"/>
        </w:rPr>
      </w:pPr>
    </w:p>
    <w:p w14:paraId="34F571F9" w14:textId="77777777" w:rsidR="00027B4B" w:rsidRDefault="00027B4B">
      <w:pPr>
        <w:rPr>
          <w:rFonts w:eastAsiaTheme="minorEastAsia"/>
          <w:color w:val="auto"/>
          <w:sz w:val="24"/>
        </w:rPr>
      </w:pPr>
    </w:p>
    <w:p w14:paraId="472231C0" w14:textId="77777777" w:rsidR="00027B4B" w:rsidRDefault="00027B4B">
      <w:pPr>
        <w:rPr>
          <w:rFonts w:eastAsiaTheme="minorEastAsia"/>
          <w:color w:val="auto"/>
          <w:sz w:val="24"/>
        </w:rPr>
      </w:pPr>
    </w:p>
    <w:p w14:paraId="05DB79DB" w14:textId="77777777" w:rsidR="00027B4B" w:rsidRDefault="008222F4">
      <w:pPr>
        <w:spacing w:line="240" w:lineRule="auto"/>
        <w:rPr>
          <w:rFonts w:eastAsiaTheme="minorEastAsia"/>
          <w:color w:val="auto"/>
          <w:sz w:val="24"/>
        </w:rPr>
      </w:pPr>
      <w:r>
        <w:rPr>
          <w:rFonts w:eastAsiaTheme="minorEastAsia"/>
          <w:color w:val="auto"/>
          <w:sz w:val="24"/>
        </w:rPr>
        <w:br w:type="page"/>
      </w:r>
    </w:p>
    <w:p w14:paraId="4FDE77A3"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lastRenderedPageBreak/>
        <w:t>１　対象者</w:t>
      </w:r>
    </w:p>
    <w:p w14:paraId="24A08115" w14:textId="77777777" w:rsidR="00027B4B" w:rsidRDefault="008222F4">
      <w:pPr>
        <w:ind w:leftChars="100" w:left="22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計画相談支援及び障害児相談支援の対象は、原則サービスを利用する全ての障害者及び障害児の保護者です。</w:t>
      </w:r>
    </w:p>
    <w:p w14:paraId="3C84C671" w14:textId="77777777" w:rsidR="00027B4B" w:rsidRDefault="00027B4B">
      <w:pPr>
        <w:rPr>
          <w:rFonts w:ascii="HG丸ｺﾞｼｯｸM-PRO" w:eastAsia="HG丸ｺﾞｼｯｸM-PRO" w:hAnsi="HG丸ｺﾞｼｯｸM-PRO"/>
          <w:color w:val="auto"/>
        </w:rPr>
      </w:pPr>
    </w:p>
    <w:p w14:paraId="4CBD9F4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計画相談支援（障害者総合支援法）の対象者</w:t>
      </w:r>
    </w:p>
    <w:tbl>
      <w:tblPr>
        <w:tblStyle w:val="af"/>
        <w:tblW w:w="9128" w:type="dxa"/>
        <w:tblInd w:w="210" w:type="dxa"/>
        <w:tblLayout w:type="fixed"/>
        <w:tblLook w:val="04A0" w:firstRow="1" w:lastRow="0" w:firstColumn="1" w:lastColumn="0" w:noHBand="0" w:noVBand="1"/>
      </w:tblPr>
      <w:tblGrid>
        <w:gridCol w:w="1383"/>
        <w:gridCol w:w="3872"/>
        <w:gridCol w:w="3873"/>
      </w:tblGrid>
      <w:tr w:rsidR="00027B4B" w14:paraId="2263599B" w14:textId="77777777">
        <w:tc>
          <w:tcPr>
            <w:tcW w:w="1458" w:type="dxa"/>
            <w:shd w:val="clear" w:color="auto" w:fill="D9D9D9" w:themeFill="background1" w:themeFillShade="D9"/>
          </w:tcPr>
          <w:p w14:paraId="2194A33D" w14:textId="77777777" w:rsidR="00027B4B" w:rsidRDefault="00027B4B">
            <w:pPr>
              <w:jc w:val="center"/>
              <w:rPr>
                <w:rFonts w:ascii="HG丸ｺﾞｼｯｸM-PRO" w:eastAsia="HG丸ｺﾞｼｯｸM-PRO" w:hAnsi="HG丸ｺﾞｼｯｸM-PRO"/>
                <w:color w:val="auto"/>
                <w:sz w:val="18"/>
              </w:rPr>
            </w:pPr>
          </w:p>
        </w:tc>
        <w:tc>
          <w:tcPr>
            <w:tcW w:w="4110" w:type="dxa"/>
            <w:shd w:val="clear" w:color="auto" w:fill="D9D9D9" w:themeFill="background1" w:themeFillShade="D9"/>
          </w:tcPr>
          <w:p w14:paraId="5E472E5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対象者</w:t>
            </w:r>
          </w:p>
        </w:tc>
        <w:tc>
          <w:tcPr>
            <w:tcW w:w="4111" w:type="dxa"/>
            <w:shd w:val="clear" w:color="auto" w:fill="D9D9D9" w:themeFill="background1" w:themeFillShade="D9"/>
          </w:tcPr>
          <w:p w14:paraId="6BC93E2E"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76AF683F" w14:textId="77777777">
        <w:trPr>
          <w:trHeight w:val="1158"/>
        </w:trPr>
        <w:tc>
          <w:tcPr>
            <w:tcW w:w="1458" w:type="dxa"/>
            <w:vAlign w:val="center"/>
          </w:tcPr>
          <w:p w14:paraId="5871628E"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w:t>
            </w:r>
          </w:p>
          <w:p w14:paraId="10DEB3DC"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利用支援</w:t>
            </w:r>
          </w:p>
        </w:tc>
        <w:tc>
          <w:tcPr>
            <w:tcW w:w="4110" w:type="dxa"/>
            <w:vAlign w:val="center"/>
          </w:tcPr>
          <w:p w14:paraId="4AA6C355"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障害福祉サービスの申請若しくは変更の申請に係る障害者若しくは障害児の保護者又は地域相談支援の申請に係る障害者</w:t>
            </w:r>
          </w:p>
        </w:tc>
        <w:tc>
          <w:tcPr>
            <w:tcW w:w="4111" w:type="dxa"/>
            <w:vAlign w:val="center"/>
          </w:tcPr>
          <w:p w14:paraId="7AA0677F"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0" behindDoc="0" locked="0" layoutInCell="1" hidden="0" allowOverlap="1" wp14:anchorId="5EE9C9DC" wp14:editId="49F1D6B0">
                      <wp:simplePos x="0" y="0"/>
                      <wp:positionH relativeFrom="margin">
                        <wp:posOffset>210820</wp:posOffset>
                      </wp:positionH>
                      <wp:positionV relativeFrom="paragraph">
                        <wp:posOffset>8255</wp:posOffset>
                      </wp:positionV>
                      <wp:extent cx="2324100" cy="723900"/>
                      <wp:effectExtent l="346710" t="635" r="29845" b="10795"/>
                      <wp:wrapNone/>
                      <wp:docPr id="1034" name="角丸四角形吹き出し 18"/>
                      <wp:cNvGraphicFramePr/>
                      <a:graphic xmlns:a="http://schemas.openxmlformats.org/drawingml/2006/main">
                        <a:graphicData uri="http://schemas.microsoft.com/office/word/2010/wordprocessingShape">
                          <wps:wsp>
                            <wps:cNvSpPr/>
                            <wps:spPr>
                              <a:xfrm>
                                <a:off x="0" y="0"/>
                                <a:ext cx="2324100" cy="723900"/>
                              </a:xfrm>
                              <a:prstGeom prst="wedgeRoundRectCallout">
                                <a:avLst>
                                  <a:gd name="adj1" fmla="val -64904"/>
                                  <a:gd name="adj2" fmla="val -24236"/>
                                  <a:gd name="adj3" fmla="val 16667"/>
                                </a:avLst>
                              </a:prstGeom>
                              <a:solidFill>
                                <a:sysClr val="window" lastClr="FFFFFF"/>
                              </a:solidFill>
                              <a:ln w="19050" cap="flat" cmpd="sng" algn="ctr">
                                <a:solidFill>
                                  <a:sysClr val="windowText" lastClr="000000"/>
                                </a:solidFill>
                                <a:prstDash val="solid"/>
                              </a:ln>
                              <a:effectLst/>
                            </wps:spPr>
                            <wps:txbx>
                              <w:txbxContent>
                                <w:p w14:paraId="200B1640" w14:textId="77777777" w:rsidR="00EA6627" w:rsidRDefault="00EA6627">
                                  <w:pPr>
                                    <w:rPr>
                                      <w:sz w:val="20"/>
                                    </w:rPr>
                                  </w:pPr>
                                  <w:r>
                                    <w:rPr>
                                      <w:rFonts w:hint="eastAsia"/>
                                      <w:sz w:val="20"/>
                                    </w:rPr>
                                    <w:t>新しいサービスの追加や、サービスの更新、支給量の増減に伴うもの。</w:t>
                                  </w:r>
                                </w:p>
                              </w:txbxContent>
                            </wps:txbx>
                            <wps:bodyPr rot="0" vertOverflow="overflow" horzOverflow="overflow" wrap="square" numCol="1" spcCol="0" rtlCol="0" fromWordArt="0" anchor="ctr" anchorCtr="0" forceAA="0" compatLnSpc="1"/>
                          </wps:wsp>
                        </a:graphicData>
                      </a:graphic>
                    </wp:anchor>
                  </w:drawing>
                </mc:Choice>
                <mc:Fallback>
                  <w:pict>
                    <v:shapetype w14:anchorId="5EE9C9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2" type="#_x0000_t62" style="position:absolute;left:0;text-align:left;margin-left:16.6pt;margin-top:.65pt;width:183pt;height:57pt;z-index:1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" adj="-3219,5565" fillcolor="window" strokecolor="windowText" strokeweight="1.5pt">
                      <v:textbox>
                        <w:txbxContent>
                          <w:p w14:paraId="200B1640" w14:textId="77777777" w:rsidR="00EA6627" w:rsidRDefault="00EA6627">
                            <w:pPr>
                              <w:rPr>
                                <w:sz w:val="20"/>
                              </w:rPr>
                            </w:pPr>
                            <w:r>
                              <w:rPr>
                                <w:rFonts w:hint="eastAsia"/>
                                <w:sz w:val="20"/>
                              </w:rPr>
                              <w:t>新しいサービスの追加や、サービスの更新、支給量の増減に伴うもの。</w:t>
                            </w:r>
                          </w:p>
                        </w:txbxContent>
                      </v:textbox>
                      <w10:wrap anchorx="margin"/>
                    </v:shape>
                  </w:pict>
                </mc:Fallback>
              </mc:AlternateContent>
            </w:r>
          </w:p>
        </w:tc>
      </w:tr>
      <w:tr w:rsidR="00027B4B" w14:paraId="77EFB134" w14:textId="77777777">
        <w:trPr>
          <w:trHeight w:val="1415"/>
        </w:trPr>
        <w:tc>
          <w:tcPr>
            <w:tcW w:w="1458" w:type="dxa"/>
            <w:vAlign w:val="center"/>
          </w:tcPr>
          <w:p w14:paraId="423F357E"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継続サービス利用支援</w:t>
            </w:r>
          </w:p>
        </w:tc>
        <w:tc>
          <w:tcPr>
            <w:tcW w:w="4110" w:type="dxa"/>
            <w:vAlign w:val="center"/>
          </w:tcPr>
          <w:p w14:paraId="0DF3FF50"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指定特定相談支援事業者が提供したサービス利用支援によりサービス等利用計画が作成された支給決定障害者等又は地域相談支援給付決定障害者</w:t>
            </w:r>
          </w:p>
        </w:tc>
        <w:tc>
          <w:tcPr>
            <w:tcW w:w="4111" w:type="dxa"/>
            <w:vAlign w:val="center"/>
          </w:tcPr>
          <w:p w14:paraId="6496600D"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指定特定相談支援事業者以外の者がサービス等利用計画案を作成した場合については継続サービス利用支援の対象外</w:t>
            </w:r>
          </w:p>
        </w:tc>
      </w:tr>
    </w:tbl>
    <w:p w14:paraId="416E19F7" w14:textId="77777777" w:rsidR="00027B4B" w:rsidRDefault="00027B4B">
      <w:pPr>
        <w:ind w:left="400" w:hangingChars="200" w:hanging="400"/>
        <w:rPr>
          <w:rFonts w:ascii="HG丸ｺﾞｼｯｸM-PRO" w:eastAsia="HG丸ｺﾞｼｯｸM-PRO" w:hAnsi="HG丸ｺﾞｼｯｸM-PRO"/>
          <w:color w:val="auto"/>
          <w:sz w:val="20"/>
        </w:rPr>
      </w:pPr>
    </w:p>
    <w:p w14:paraId="37E6FF29" w14:textId="77777777" w:rsidR="00027B4B" w:rsidRDefault="00027B4B">
      <w:pPr>
        <w:ind w:left="400" w:hangingChars="200" w:hanging="400"/>
        <w:rPr>
          <w:rFonts w:ascii="HG丸ｺﾞｼｯｸM-PRO" w:eastAsia="HG丸ｺﾞｼｯｸM-PRO" w:hAnsi="HG丸ｺﾞｼｯｸM-PRO"/>
          <w:color w:val="auto"/>
          <w:sz w:val="20"/>
        </w:rPr>
      </w:pPr>
    </w:p>
    <w:p w14:paraId="33D786FC" w14:textId="77777777" w:rsidR="00027B4B" w:rsidRDefault="008222F4">
      <w:pPr>
        <w:ind w:left="400" w:hangingChars="200" w:hanging="40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rPr>
        <w:t>障害児相談支援（児童福祉法）の対象者</w:t>
      </w:r>
    </w:p>
    <w:tbl>
      <w:tblPr>
        <w:tblStyle w:val="af"/>
        <w:tblW w:w="9128" w:type="dxa"/>
        <w:tblInd w:w="210" w:type="dxa"/>
        <w:tblLayout w:type="fixed"/>
        <w:tblLook w:val="04A0" w:firstRow="1" w:lastRow="0" w:firstColumn="1" w:lastColumn="0" w:noHBand="0" w:noVBand="1"/>
      </w:tblPr>
      <w:tblGrid>
        <w:gridCol w:w="1383"/>
        <w:gridCol w:w="3872"/>
        <w:gridCol w:w="3873"/>
      </w:tblGrid>
      <w:tr w:rsidR="00027B4B" w14:paraId="2CA5A674" w14:textId="77777777">
        <w:tc>
          <w:tcPr>
            <w:tcW w:w="1458" w:type="dxa"/>
            <w:shd w:val="clear" w:color="auto" w:fill="D9D9D9" w:themeFill="background1" w:themeFillShade="D9"/>
          </w:tcPr>
          <w:p w14:paraId="6E624923" w14:textId="77777777" w:rsidR="00027B4B" w:rsidRDefault="00027B4B">
            <w:pPr>
              <w:jc w:val="center"/>
              <w:rPr>
                <w:rFonts w:ascii="HG丸ｺﾞｼｯｸM-PRO" w:eastAsia="HG丸ｺﾞｼｯｸM-PRO" w:hAnsi="HG丸ｺﾞｼｯｸM-PRO"/>
                <w:color w:val="auto"/>
                <w:sz w:val="20"/>
              </w:rPr>
            </w:pPr>
          </w:p>
        </w:tc>
        <w:tc>
          <w:tcPr>
            <w:tcW w:w="4110" w:type="dxa"/>
            <w:shd w:val="clear" w:color="auto" w:fill="D9D9D9" w:themeFill="background1" w:themeFillShade="D9"/>
          </w:tcPr>
          <w:p w14:paraId="4B9CAA8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対象者</w:t>
            </w:r>
          </w:p>
        </w:tc>
        <w:tc>
          <w:tcPr>
            <w:tcW w:w="4111" w:type="dxa"/>
            <w:shd w:val="clear" w:color="auto" w:fill="D9D9D9" w:themeFill="background1" w:themeFillShade="D9"/>
          </w:tcPr>
          <w:p w14:paraId="54466BE2"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20FFC7E7" w14:textId="77777777">
        <w:trPr>
          <w:trHeight w:val="830"/>
        </w:trPr>
        <w:tc>
          <w:tcPr>
            <w:tcW w:w="1458" w:type="dxa"/>
            <w:vAlign w:val="center"/>
          </w:tcPr>
          <w:p w14:paraId="69EF7273"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w:t>
            </w:r>
          </w:p>
          <w:p w14:paraId="22069C77"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利用援助</w:t>
            </w:r>
          </w:p>
        </w:tc>
        <w:tc>
          <w:tcPr>
            <w:tcW w:w="4110" w:type="dxa"/>
            <w:vAlign w:val="center"/>
          </w:tcPr>
          <w:p w14:paraId="72AD5047"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1" behindDoc="0" locked="0" layoutInCell="1" hidden="0" allowOverlap="1" wp14:anchorId="5DC5E8A4" wp14:editId="0C7AB918">
                      <wp:simplePos x="0" y="0"/>
                      <wp:positionH relativeFrom="margin">
                        <wp:posOffset>2484755</wp:posOffset>
                      </wp:positionH>
                      <wp:positionV relativeFrom="paragraph">
                        <wp:posOffset>-81280</wp:posOffset>
                      </wp:positionV>
                      <wp:extent cx="2381250" cy="552450"/>
                      <wp:effectExtent l="325755" t="635" r="29845" b="10795"/>
                      <wp:wrapNone/>
                      <wp:docPr id="1035" name="角丸四角形吹き出し 10"/>
                      <wp:cNvGraphicFramePr/>
                      <a:graphic xmlns:a="http://schemas.openxmlformats.org/drawingml/2006/main">
                        <a:graphicData uri="http://schemas.microsoft.com/office/word/2010/wordprocessingShape">
                          <wps:wsp>
                            <wps:cNvSpPr/>
                            <wps:spPr>
                              <a:xfrm>
                                <a:off x="0" y="0"/>
                                <a:ext cx="2381250" cy="552450"/>
                              </a:xfrm>
                              <a:prstGeom prst="wedgeRoundRectCallout">
                                <a:avLst>
                                  <a:gd name="adj1" fmla="val -63662"/>
                                  <a:gd name="adj2" fmla="val 6220"/>
                                  <a:gd name="adj3" fmla="val 16667"/>
                                </a:avLst>
                              </a:prstGeom>
                              <a:solidFill>
                                <a:sysClr val="window" lastClr="FFFFFF"/>
                              </a:solidFill>
                              <a:ln w="19050" cap="flat" cmpd="sng" algn="ctr">
                                <a:solidFill>
                                  <a:sysClr val="windowText" lastClr="000000"/>
                                </a:solidFill>
                                <a:prstDash val="solid"/>
                              </a:ln>
                              <a:effectLst/>
                            </wps:spPr>
                            <wps:txbx>
                              <w:txbxContent>
                                <w:p w14:paraId="07490A0B" w14:textId="77777777" w:rsidR="00EA6627" w:rsidRDefault="00EA6627">
                                  <w:pPr>
                                    <w:rPr>
                                      <w:sz w:val="20"/>
                                    </w:rPr>
                                  </w:pPr>
                                  <w:r>
                                    <w:rPr>
                                      <w:rFonts w:hint="eastAsia"/>
                                      <w:sz w:val="20"/>
                                    </w:rPr>
                                    <w:t>新しいサービスの追加やサービスの更新、支給量の増減に伴うもの。</w:t>
                                  </w:r>
                                </w:p>
                              </w:txbxContent>
                            </wps:txbx>
                            <wps:bodyPr rot="0" vertOverflow="overflow" horzOverflow="overflow" wrap="square" numCol="1" spcCol="0" rtlCol="0" fromWordArt="0" anchor="ctr" anchorCtr="0" forceAA="0" compatLnSpc="1"/>
                          </wps:wsp>
                        </a:graphicData>
                      </a:graphic>
                    </wp:anchor>
                  </w:drawing>
                </mc:Choice>
                <mc:Fallback>
                  <w:pict>
                    <v:shape w14:anchorId="5DC5E8A4" id="角丸四角形吹き出し 10" o:spid="_x0000_s1033" type="#_x0000_t62" style="position:absolute;left:0;text-align:left;margin-left:195.65pt;margin-top:-6.4pt;width:187.5pt;height:43.5pt;z-index:1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" adj="-2951,12144" fillcolor="window" strokecolor="windowText" strokeweight="1.5pt">
                      <v:textbox>
                        <w:txbxContent>
                          <w:p w14:paraId="07490A0B" w14:textId="77777777" w:rsidR="00EA6627" w:rsidRDefault="00EA6627">
                            <w:pPr>
                              <w:rPr>
                                <w:sz w:val="20"/>
                              </w:rPr>
                            </w:pPr>
                            <w:r>
                              <w:rPr>
                                <w:rFonts w:hint="eastAsia"/>
                                <w:sz w:val="20"/>
                              </w:rPr>
                              <w:t>新しいサービスの追加やサービスの更新、支給量の増減に伴うもの。</w:t>
                            </w:r>
                          </w:p>
                        </w:txbxContent>
                      </v:textbox>
                      <w10:wrap anchorx="margin"/>
                    </v:shape>
                  </w:pict>
                </mc:Fallback>
              </mc:AlternateContent>
            </w:r>
            <w:r>
              <w:rPr>
                <w:rFonts w:ascii="HG丸ｺﾞｼｯｸM-PRO" w:eastAsia="HG丸ｺﾞｼｯｸM-PRO" w:hAnsi="HG丸ｺﾞｼｯｸM-PRO" w:hint="eastAsia"/>
                <w:color w:val="auto"/>
                <w:sz w:val="20"/>
              </w:rPr>
              <w:t>通所給付決定の申請若しくは変更の申請に係る障害児の保護者</w:t>
            </w:r>
          </w:p>
        </w:tc>
        <w:tc>
          <w:tcPr>
            <w:tcW w:w="4111" w:type="dxa"/>
            <w:vAlign w:val="center"/>
          </w:tcPr>
          <w:p w14:paraId="7DEDA5D5" w14:textId="77777777" w:rsidR="00027B4B" w:rsidRDefault="00027B4B">
            <w:pPr>
              <w:jc w:val="both"/>
              <w:rPr>
                <w:rFonts w:ascii="HG丸ｺﾞｼｯｸM-PRO" w:eastAsia="HG丸ｺﾞｼｯｸM-PRO" w:hAnsi="HG丸ｺﾞｼｯｸM-PRO"/>
                <w:color w:val="auto"/>
                <w:sz w:val="20"/>
              </w:rPr>
            </w:pPr>
          </w:p>
        </w:tc>
      </w:tr>
      <w:tr w:rsidR="00027B4B" w14:paraId="0ADF4C24" w14:textId="77777777">
        <w:trPr>
          <w:trHeight w:val="1125"/>
        </w:trPr>
        <w:tc>
          <w:tcPr>
            <w:tcW w:w="1458" w:type="dxa"/>
            <w:vAlign w:val="center"/>
          </w:tcPr>
          <w:p w14:paraId="0FA4B593"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w:t>
            </w:r>
          </w:p>
          <w:p w14:paraId="3CD674E9"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支援利用援助</w:t>
            </w:r>
          </w:p>
        </w:tc>
        <w:tc>
          <w:tcPr>
            <w:tcW w:w="4110" w:type="dxa"/>
            <w:vAlign w:val="center"/>
          </w:tcPr>
          <w:p w14:paraId="0A4FE471"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指定障害児相談支援事業者が提供した障害児支援利用援助により障害児支援利用計画が作成された通所給付決定保護者</w:t>
            </w:r>
          </w:p>
        </w:tc>
        <w:tc>
          <w:tcPr>
            <w:tcW w:w="4111" w:type="dxa"/>
            <w:vAlign w:val="center"/>
          </w:tcPr>
          <w:p w14:paraId="35FB75B4"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指定障害児相談支援事業者以外の者が障害児支援利用計画案を作成した場合については継続障害児支援利用援助の対象外</w:t>
            </w:r>
          </w:p>
        </w:tc>
      </w:tr>
    </w:tbl>
    <w:p w14:paraId="3378BB13" w14:textId="77777777" w:rsidR="00027B4B" w:rsidRDefault="008222F4">
      <w:pPr>
        <w:spacing w:line="240" w:lineRule="exact"/>
        <w:ind w:left="400" w:hangingChars="200" w:hanging="40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2" behindDoc="0" locked="0" layoutInCell="1" hidden="0" allowOverlap="1" wp14:anchorId="5B1B7534" wp14:editId="476C4187">
                <wp:simplePos x="0" y="0"/>
                <wp:positionH relativeFrom="column">
                  <wp:posOffset>3166745</wp:posOffset>
                </wp:positionH>
                <wp:positionV relativeFrom="paragraph">
                  <wp:posOffset>108585</wp:posOffset>
                </wp:positionV>
                <wp:extent cx="2943225" cy="609600"/>
                <wp:effectExtent l="635" t="635" r="29845" b="174625"/>
                <wp:wrapNone/>
                <wp:docPr id="1036" name="角丸四角形吹き出し 20"/>
                <wp:cNvGraphicFramePr/>
                <a:graphic xmlns:a="http://schemas.openxmlformats.org/drawingml/2006/main">
                  <a:graphicData uri="http://schemas.microsoft.com/office/word/2010/wordprocessingShape">
                    <wps:wsp>
                      <wps:cNvSpPr/>
                      <wps:spPr>
                        <a:xfrm>
                          <a:off x="0" y="0"/>
                          <a:ext cx="2943225" cy="609600"/>
                        </a:xfrm>
                        <a:prstGeom prst="wedgeRoundRectCallout">
                          <a:avLst>
                            <a:gd name="adj1" fmla="val -1833"/>
                            <a:gd name="adj2" fmla="val 76823"/>
                            <a:gd name="adj3" fmla="val 16667"/>
                          </a:avLst>
                        </a:prstGeom>
                        <a:solidFill>
                          <a:sysClr val="window" lastClr="FFFFFF"/>
                        </a:solidFill>
                        <a:ln w="19050" cap="flat" cmpd="sng" algn="ctr">
                          <a:solidFill>
                            <a:sysClr val="windowText" lastClr="000000"/>
                          </a:solidFill>
                          <a:prstDash val="solid"/>
                        </a:ln>
                        <a:effectLst/>
                      </wps:spPr>
                      <wps:txbx>
                        <w:txbxContent>
                          <w:p w14:paraId="2A01513F" w14:textId="77777777" w:rsidR="00EA6627" w:rsidRDefault="00EA6627">
                            <w:pPr>
                              <w:rPr>
                                <w:rFonts w:eastAsiaTheme="minorEastAsia"/>
                                <w:color w:val="auto"/>
                                <w:sz w:val="20"/>
                              </w:rPr>
                            </w:pPr>
                            <w:r>
                              <w:rPr>
                                <w:rFonts w:eastAsiaTheme="minorEastAsia" w:hint="eastAsia"/>
                                <w:color w:val="auto"/>
                                <w:sz w:val="20"/>
                              </w:rPr>
                              <w:t>【契約】</w:t>
                            </w:r>
                            <w:r>
                              <w:rPr>
                                <w:rFonts w:hint="eastAsia"/>
                                <w:color w:val="auto"/>
                                <w:sz w:val="20"/>
                              </w:rPr>
                              <w:t>利用契約は、障害児相談支援</w:t>
                            </w:r>
                            <w:r>
                              <w:rPr>
                                <w:rFonts w:eastAsiaTheme="minorEastAsia" w:hint="eastAsia"/>
                                <w:color w:val="auto"/>
                                <w:sz w:val="20"/>
                              </w:rPr>
                              <w:t>と</w:t>
                            </w:r>
                            <w:r>
                              <w:rPr>
                                <w:rFonts w:eastAsiaTheme="minorEastAsia"/>
                                <w:color w:val="auto"/>
                                <w:sz w:val="20"/>
                              </w:rPr>
                              <w:t>計画</w:t>
                            </w:r>
                          </w:p>
                          <w:p w14:paraId="0F96963C" w14:textId="77777777" w:rsidR="00EA6627" w:rsidRDefault="00EA6627">
                            <w:pPr>
                              <w:ind w:firstLineChars="300" w:firstLine="600"/>
                              <w:rPr>
                                <w:rFonts w:eastAsiaTheme="minorEastAsia"/>
                                <w:color w:val="auto"/>
                                <w:sz w:val="20"/>
                              </w:rPr>
                            </w:pPr>
                            <w:r>
                              <w:rPr>
                                <w:rFonts w:eastAsiaTheme="minorEastAsia"/>
                                <w:color w:val="auto"/>
                                <w:sz w:val="20"/>
                              </w:rPr>
                              <w:t>相談支援</w:t>
                            </w:r>
                            <w:r>
                              <w:rPr>
                                <w:rFonts w:eastAsiaTheme="minorEastAsia" w:hint="eastAsia"/>
                                <w:color w:val="auto"/>
                                <w:sz w:val="20"/>
                              </w:rPr>
                              <w:t>それぞれ</w:t>
                            </w:r>
                            <w:r>
                              <w:rPr>
                                <w:rFonts w:hint="eastAsia"/>
                                <w:color w:val="auto"/>
                                <w:sz w:val="20"/>
                              </w:rPr>
                              <w:t>で契約してください。</w:t>
                            </w:r>
                          </w:p>
                        </w:txbxContent>
                      </wps:txbx>
                      <wps:bodyPr rot="0" vertOverflow="overflow" horzOverflow="overflow" wrap="square" numCol="1" spcCol="0" rtlCol="0" fromWordArt="0" anchor="ctr" anchorCtr="0" forceAA="0" compatLnSpc="1"/>
                    </wps:wsp>
                  </a:graphicData>
                </a:graphic>
              </wp:anchor>
            </w:drawing>
          </mc:Choice>
          <mc:Fallback>
            <w:pict>
              <v:shape w14:anchorId="5B1B7534" id="角丸四角形吹き出し 20" o:spid="_x0000_s1034" type="#_x0000_t62" style="position:absolute;left:0;text-align:left;margin-left:249.35pt;margin-top:8.55pt;width:231.75pt;height:48pt;z-index: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" adj="10404,27394" fillcolor="window" strokecolor="windowText" strokeweight="1.5pt">
                <v:textbox>
                  <w:txbxContent>
                    <w:p w14:paraId="2A01513F" w14:textId="77777777" w:rsidR="00EA6627" w:rsidRDefault="00EA6627">
                      <w:pPr>
                        <w:rPr>
                          <w:rFonts w:eastAsiaTheme="minorEastAsia"/>
                          <w:color w:val="auto"/>
                          <w:sz w:val="20"/>
                        </w:rPr>
                      </w:pPr>
                      <w:r>
                        <w:rPr>
                          <w:rFonts w:eastAsiaTheme="minorEastAsia" w:hint="eastAsia"/>
                          <w:color w:val="auto"/>
                          <w:sz w:val="20"/>
                        </w:rPr>
                        <w:t>【契約】</w:t>
                      </w:r>
                      <w:r>
                        <w:rPr>
                          <w:rFonts w:hint="eastAsia"/>
                          <w:color w:val="auto"/>
                          <w:sz w:val="20"/>
                        </w:rPr>
                        <w:t>利用契約は、障害児相談支援</w:t>
                      </w:r>
                      <w:r>
                        <w:rPr>
                          <w:rFonts w:eastAsiaTheme="minorEastAsia" w:hint="eastAsia"/>
                          <w:color w:val="auto"/>
                          <w:sz w:val="20"/>
                        </w:rPr>
                        <w:t>と</w:t>
                      </w:r>
                      <w:r>
                        <w:rPr>
                          <w:rFonts w:eastAsiaTheme="minorEastAsia"/>
                          <w:color w:val="auto"/>
                          <w:sz w:val="20"/>
                        </w:rPr>
                        <w:t>計画</w:t>
                      </w:r>
                    </w:p>
                    <w:p w14:paraId="0F96963C" w14:textId="77777777" w:rsidR="00EA6627" w:rsidRDefault="00EA6627">
                      <w:pPr>
                        <w:ind w:firstLineChars="300" w:firstLine="600"/>
                        <w:rPr>
                          <w:rFonts w:eastAsiaTheme="minorEastAsia"/>
                          <w:color w:val="auto"/>
                          <w:sz w:val="20"/>
                        </w:rPr>
                      </w:pPr>
                      <w:r>
                        <w:rPr>
                          <w:rFonts w:eastAsiaTheme="minorEastAsia"/>
                          <w:color w:val="auto"/>
                          <w:sz w:val="20"/>
                        </w:rPr>
                        <w:t>相談支援</w:t>
                      </w:r>
                      <w:r>
                        <w:rPr>
                          <w:rFonts w:eastAsiaTheme="minorEastAsia" w:hint="eastAsia"/>
                          <w:color w:val="auto"/>
                          <w:sz w:val="20"/>
                        </w:rPr>
                        <w:t>それぞれ</w:t>
                      </w:r>
                      <w:r>
                        <w:rPr>
                          <w:rFonts w:hint="eastAsia"/>
                          <w:color w:val="auto"/>
                          <w:sz w:val="20"/>
                        </w:rPr>
                        <w:t>で契約してください。</w:t>
                      </w:r>
                    </w:p>
                  </w:txbxContent>
                </v:textbox>
              </v:shape>
            </w:pict>
          </mc:Fallback>
        </mc:AlternateContent>
      </w:r>
    </w:p>
    <w:p w14:paraId="39AD9202"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52C722DA"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3C90F404"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1FEE09BB"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09F82154" w14:textId="77777777" w:rsidR="00027B4B" w:rsidRDefault="008222F4">
      <w:pPr>
        <w:spacing w:line="240" w:lineRule="exact"/>
        <w:ind w:left="400" w:hangingChars="200" w:hanging="40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rPr>
        <w:t>※【留意事項】</w:t>
      </w:r>
    </w:p>
    <w:p w14:paraId="0F23578E" w14:textId="77777777" w:rsidR="00027B4B" w:rsidRDefault="008222F4">
      <w:pPr>
        <w:spacing w:line="240" w:lineRule="exact"/>
        <w:ind w:leftChars="200" w:left="44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申請者が、障害児通所支援と障害福祉サービスの両方を利用する場合には、サービス等利用計画及び障害児支援利用計画を一体的にまとめた計画（「障害児支援利用計画」となり、報酬は障害児相談支援費のみ算定します。）を作成します。</w:t>
      </w:r>
    </w:p>
    <w:p w14:paraId="59E2935D" w14:textId="77777777" w:rsidR="00027B4B" w:rsidRDefault="008222F4">
      <w:pPr>
        <w:spacing w:line="240" w:lineRule="exact"/>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したがって、高校在学中に18歳に到達した放課後等デイサービスと障害福祉サービスを併給している者については、放課後等デイサービスを利用している間は障害児相談支援費を算定し、放課後等デイサービスの利用が終了した時点で、計画相談支援費を算定することとなります。</w:t>
      </w:r>
    </w:p>
    <w:p w14:paraId="643C3A23"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758F4B5F" w14:textId="77777777" w:rsidR="00027B4B" w:rsidRDefault="008222F4">
      <w:pPr>
        <w:spacing w:line="240" w:lineRule="exact"/>
        <w:ind w:left="440" w:hangingChars="200" w:hanging="44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13" behindDoc="0" locked="0" layoutInCell="1" hidden="0" allowOverlap="1" wp14:anchorId="1F1AB8A1" wp14:editId="5F29B122">
                <wp:simplePos x="0" y="0"/>
                <wp:positionH relativeFrom="column">
                  <wp:posOffset>2338070</wp:posOffset>
                </wp:positionH>
                <wp:positionV relativeFrom="paragraph">
                  <wp:posOffset>74295</wp:posOffset>
                </wp:positionV>
                <wp:extent cx="3771900" cy="828675"/>
                <wp:effectExtent l="635" t="331470" r="29845" b="10795"/>
                <wp:wrapNone/>
                <wp:docPr id="1037" name="角丸四角形吹き出し 12"/>
                <wp:cNvGraphicFramePr/>
                <a:graphic xmlns:a="http://schemas.openxmlformats.org/drawingml/2006/main">
                  <a:graphicData uri="http://schemas.microsoft.com/office/word/2010/wordprocessingShape">
                    <wps:wsp>
                      <wps:cNvSpPr/>
                      <wps:spPr>
                        <a:xfrm>
                          <a:off x="0" y="0"/>
                          <a:ext cx="3771900" cy="828675"/>
                        </a:xfrm>
                        <a:prstGeom prst="wedgeRoundRectCallout">
                          <a:avLst>
                            <a:gd name="adj1" fmla="val -48113"/>
                            <a:gd name="adj2" fmla="val -89884"/>
                            <a:gd name="adj3" fmla="val 16667"/>
                          </a:avLst>
                        </a:prstGeom>
                        <a:solidFill>
                          <a:sysClr val="window" lastClr="FFFFFF"/>
                        </a:solidFill>
                        <a:ln w="19050" cap="flat" cmpd="sng" algn="ctr">
                          <a:solidFill>
                            <a:sysClr val="windowText" lastClr="000000"/>
                          </a:solidFill>
                          <a:prstDash val="solid"/>
                        </a:ln>
                        <a:effectLst/>
                      </wps:spPr>
                      <wps:txbx>
                        <w:txbxContent>
                          <w:p w14:paraId="01A23ACA" w14:textId="77777777" w:rsidR="00EA6627" w:rsidRDefault="00EA6627">
                            <w:pPr>
                              <w:ind w:left="600" w:hangingChars="300" w:hanging="600"/>
                              <w:rPr>
                                <w:color w:val="auto"/>
                                <w:sz w:val="20"/>
                              </w:rPr>
                            </w:pPr>
                            <w:r>
                              <w:rPr>
                                <w:rFonts w:eastAsiaTheme="minorEastAsia" w:hint="eastAsia"/>
                                <w:color w:val="auto"/>
                                <w:sz w:val="20"/>
                              </w:rPr>
                              <w:t>【契約】</w:t>
                            </w:r>
                            <w:r>
                              <w:rPr>
                                <w:rFonts w:hint="eastAsia"/>
                                <w:color w:val="auto"/>
                                <w:sz w:val="20"/>
                              </w:rPr>
                              <w:t>居宅介護や短期入所のみを利用していた障害児が、放デイを利用することとなった場合は、障害児相談支援</w:t>
                            </w:r>
                            <w:r>
                              <w:rPr>
                                <w:rFonts w:eastAsiaTheme="minorEastAsia" w:hint="eastAsia"/>
                                <w:color w:val="auto"/>
                                <w:sz w:val="20"/>
                              </w:rPr>
                              <w:t>の</w:t>
                            </w:r>
                            <w:r>
                              <w:rPr>
                                <w:rFonts w:eastAsiaTheme="minorEastAsia"/>
                                <w:color w:val="auto"/>
                                <w:sz w:val="20"/>
                              </w:rPr>
                              <w:t>契約も必要</w:t>
                            </w:r>
                            <w:r>
                              <w:rPr>
                                <w:rFonts w:hint="eastAsia"/>
                                <w:color w:val="auto"/>
                                <w:sz w:val="20"/>
                              </w:rPr>
                              <w:t>となります。</w:t>
                            </w:r>
                          </w:p>
                        </w:txbxContent>
                      </wps:txbx>
                      <wps:bodyPr rot="0" vertOverflow="overflow" horzOverflow="overflow" wrap="square" numCol="1" spcCol="0" rtlCol="0" fromWordArt="0" anchor="ctr" anchorCtr="0" forceAA="0" compatLnSpc="1"/>
                    </wps:wsp>
                  </a:graphicData>
                </a:graphic>
              </wp:anchor>
            </w:drawing>
          </mc:Choice>
          <mc:Fallback>
            <w:pict>
              <v:shape w14:anchorId="1F1AB8A1" id="角丸四角形吹き出し 12" o:spid="_x0000_s1035" type="#_x0000_t62" style="position:absolute;left:0;text-align:left;margin-left:184.1pt;margin-top:5.85pt;width:297pt;height:65.25pt;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" adj="408,-8615" fillcolor="window" strokecolor="windowText" strokeweight="1.5pt">
                <v:textbox>
                  <w:txbxContent>
                    <w:p w14:paraId="01A23ACA" w14:textId="77777777" w:rsidR="00EA6627" w:rsidRDefault="00EA6627">
                      <w:pPr>
                        <w:ind w:left="600" w:hangingChars="300" w:hanging="600"/>
                        <w:rPr>
                          <w:color w:val="auto"/>
                          <w:sz w:val="20"/>
                        </w:rPr>
                      </w:pPr>
                      <w:r>
                        <w:rPr>
                          <w:rFonts w:eastAsiaTheme="minorEastAsia" w:hint="eastAsia"/>
                          <w:color w:val="auto"/>
                          <w:sz w:val="20"/>
                        </w:rPr>
                        <w:t>【契約】</w:t>
                      </w:r>
                      <w:r>
                        <w:rPr>
                          <w:rFonts w:hint="eastAsia"/>
                          <w:color w:val="auto"/>
                          <w:sz w:val="20"/>
                        </w:rPr>
                        <w:t>居宅介護や短期入所のみを利用していた障害児が、放デイを利用することとなった場合は、障害児相談支援</w:t>
                      </w:r>
                      <w:r>
                        <w:rPr>
                          <w:rFonts w:eastAsiaTheme="minorEastAsia" w:hint="eastAsia"/>
                          <w:color w:val="auto"/>
                          <w:sz w:val="20"/>
                        </w:rPr>
                        <w:t>の</w:t>
                      </w:r>
                      <w:r>
                        <w:rPr>
                          <w:rFonts w:eastAsiaTheme="minorEastAsia"/>
                          <w:color w:val="auto"/>
                          <w:sz w:val="20"/>
                        </w:rPr>
                        <w:t>契約も必要</w:t>
                      </w:r>
                      <w:r>
                        <w:rPr>
                          <w:rFonts w:hint="eastAsia"/>
                          <w:color w:val="auto"/>
                          <w:sz w:val="20"/>
                        </w:rPr>
                        <w:t>となります。</w:t>
                      </w:r>
                    </w:p>
                  </w:txbxContent>
                </v:textbox>
              </v:shape>
            </w:pict>
          </mc:Fallback>
        </mc:AlternateContent>
      </w:r>
    </w:p>
    <w:p w14:paraId="154B629E"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0812F87B"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5AD3392F"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7445AA3F"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2FA11B7D"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2A853C4"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1EA25960"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54B832D"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4CF4443E"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1EAD1C5"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387E44D7"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F23B083"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77378B92"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28F25527" w14:textId="77777777" w:rsidR="00027B4B" w:rsidRDefault="008222F4">
      <w:pPr>
        <w:spacing w:line="240" w:lineRule="auto"/>
        <w:rPr>
          <w:rFonts w:ascii="HG丸ｺﾞｼｯｸM-PRO" w:eastAsia="HG丸ｺﾞｼｯｸM-PRO" w:hAnsi="HG丸ｺﾞｼｯｸM-PRO"/>
          <w:color w:val="auto"/>
          <w:sz w:val="18"/>
        </w:rPr>
      </w:pPr>
      <w:r>
        <w:rPr>
          <w:rFonts w:ascii="HG丸ｺﾞｼｯｸM-PRO" w:eastAsia="HG丸ｺﾞｼｯｸM-PRO" w:hAnsi="HG丸ｺﾞｼｯｸM-PRO"/>
          <w:color w:val="auto"/>
          <w:sz w:val="18"/>
        </w:rPr>
        <w:br w:type="page"/>
      </w:r>
    </w:p>
    <w:p w14:paraId="73B98F68"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lastRenderedPageBreak/>
        <w:t>２　サービス内容</w:t>
      </w:r>
    </w:p>
    <w:p w14:paraId="30BF8B9B" w14:textId="77777777" w:rsidR="00027B4B" w:rsidRDefault="008222F4">
      <w:pPr>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計画相談支援及び障害児相談支援のサービス内容は、①～③のとおりです。</w:t>
      </w:r>
    </w:p>
    <w:p w14:paraId="3F5B98D8" w14:textId="77777777" w:rsidR="00027B4B" w:rsidRDefault="00027B4B">
      <w:pPr>
        <w:ind w:left="241" w:hangingChars="100" w:hanging="241"/>
        <w:rPr>
          <w:rFonts w:ascii="HG丸ｺﾞｼｯｸM-PRO" w:eastAsia="HG丸ｺﾞｼｯｸM-PRO" w:hAnsi="HG丸ｺﾞｼｯｸM-PRO"/>
          <w:b/>
          <w:color w:val="auto"/>
          <w:sz w:val="24"/>
        </w:rPr>
      </w:pPr>
    </w:p>
    <w:p w14:paraId="380360A6" w14:textId="77777777" w:rsidR="00027B4B" w:rsidRDefault="008222F4">
      <w:pPr>
        <w:pStyle w:val="a7"/>
        <w:numPr>
          <w:ilvl w:val="0"/>
          <w:numId w:val="3"/>
        </w:numPr>
        <w:ind w:leftChars="0"/>
        <w:rPr>
          <w:rFonts w:ascii="HG丸ｺﾞｼｯｸM-PRO" w:eastAsia="HG丸ｺﾞｼｯｸM-PRO" w:hAnsi="HG丸ｺﾞｼｯｸM-PRO"/>
          <w:b/>
          <w:sz w:val="22"/>
        </w:rPr>
      </w:pPr>
      <w:r>
        <w:rPr>
          <w:rFonts w:ascii="HG丸ｺﾞｼｯｸM-PRO" w:eastAsia="HG丸ｺﾞｼｯｸM-PRO" w:hAnsi="HG丸ｺﾞｼｯｸM-PRO" w:hint="eastAsia"/>
          <w:sz w:val="22"/>
        </w:rPr>
        <w:t>計画相談支援（障害者総合支援法）の内容</w:t>
      </w:r>
    </w:p>
    <w:tbl>
      <w:tblPr>
        <w:tblStyle w:val="af"/>
        <w:tblW w:w="9214" w:type="dxa"/>
        <w:tblInd w:w="279" w:type="dxa"/>
        <w:tblLayout w:type="fixed"/>
        <w:tblLook w:val="04A0" w:firstRow="1" w:lastRow="0" w:firstColumn="1" w:lastColumn="0" w:noHBand="0" w:noVBand="1"/>
      </w:tblPr>
      <w:tblGrid>
        <w:gridCol w:w="1276"/>
        <w:gridCol w:w="5670"/>
        <w:gridCol w:w="2268"/>
      </w:tblGrid>
      <w:tr w:rsidR="00027B4B" w14:paraId="6D62F412" w14:textId="77777777">
        <w:tc>
          <w:tcPr>
            <w:tcW w:w="1276" w:type="dxa"/>
            <w:shd w:val="clear" w:color="auto" w:fill="D9D9D9" w:themeFill="background1" w:themeFillShade="D9"/>
          </w:tcPr>
          <w:p w14:paraId="749F9366" w14:textId="77777777" w:rsidR="00027B4B" w:rsidRDefault="00027B4B">
            <w:pPr>
              <w:rPr>
                <w:rFonts w:ascii="HG丸ｺﾞｼｯｸM-PRO" w:eastAsia="HG丸ｺﾞｼｯｸM-PRO" w:hAnsi="HG丸ｺﾞｼｯｸM-PRO"/>
                <w:color w:val="auto"/>
                <w:sz w:val="20"/>
              </w:rPr>
            </w:pPr>
          </w:p>
        </w:tc>
        <w:tc>
          <w:tcPr>
            <w:tcW w:w="5670" w:type="dxa"/>
            <w:shd w:val="clear" w:color="auto" w:fill="D9D9D9" w:themeFill="background1" w:themeFillShade="D9"/>
          </w:tcPr>
          <w:p w14:paraId="28E69AC1"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サービス内容</w:t>
            </w:r>
          </w:p>
        </w:tc>
        <w:tc>
          <w:tcPr>
            <w:tcW w:w="2268" w:type="dxa"/>
            <w:shd w:val="clear" w:color="auto" w:fill="D9D9D9" w:themeFill="background1" w:themeFillShade="D9"/>
          </w:tcPr>
          <w:p w14:paraId="31CBAAC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35582917" w14:textId="77777777">
        <w:tc>
          <w:tcPr>
            <w:tcW w:w="1276" w:type="dxa"/>
            <w:vAlign w:val="center"/>
          </w:tcPr>
          <w:p w14:paraId="083A52B3"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w:t>
            </w:r>
          </w:p>
          <w:p w14:paraId="40834FC1"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利用支援</w:t>
            </w:r>
          </w:p>
        </w:tc>
        <w:tc>
          <w:tcPr>
            <w:tcW w:w="5670" w:type="dxa"/>
          </w:tcPr>
          <w:p w14:paraId="089777D5"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サービス等利用計画案の作成（以下を記載。）</w:t>
            </w:r>
          </w:p>
          <w:p w14:paraId="35DCDC4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・利用者及びその家族の生活に対する意向</w:t>
            </w:r>
          </w:p>
          <w:p w14:paraId="74FA7417"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・総合的な援助の方針</w:t>
            </w:r>
          </w:p>
          <w:p w14:paraId="47448553"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・生活全般の解決すべき課題</w:t>
            </w:r>
          </w:p>
          <w:p w14:paraId="2ABB9B7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・提供される福祉サービス等の目標及びその達成時期</w:t>
            </w:r>
          </w:p>
          <w:p w14:paraId="7A47132B"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・福祉サービス等の種類、内容、量</w:t>
            </w:r>
          </w:p>
          <w:p w14:paraId="13B73FA7"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・福祉サービス等を提供する上での留意事項</w:t>
            </w:r>
          </w:p>
          <w:p w14:paraId="781193D9"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・モニタリング期間</w:t>
            </w:r>
          </w:p>
          <w:p w14:paraId="5561F626"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18" w:type="dxa"/>
              <w:tblInd w:w="29" w:type="dxa"/>
              <w:tblLayout w:type="fixed"/>
              <w:tblLook w:val="04A0" w:firstRow="1" w:lastRow="0" w:firstColumn="1" w:lastColumn="0" w:noHBand="0" w:noVBand="1"/>
            </w:tblPr>
            <w:tblGrid>
              <w:gridCol w:w="4418"/>
            </w:tblGrid>
            <w:tr w:rsidR="00027B4B" w14:paraId="44A70C72" w14:textId="77777777">
              <w:tc>
                <w:tcPr>
                  <w:tcW w:w="4418" w:type="dxa"/>
                </w:tcPr>
                <w:p w14:paraId="2A2CF5A2"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w:t>
                  </w:r>
                </w:p>
                <w:p w14:paraId="19D81BEC"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○サービス等利用計画案【週間計画表】</w:t>
                  </w:r>
                </w:p>
                <w:p w14:paraId="12B3FEEF"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w:t>
                  </w:r>
                </w:p>
                <w:p w14:paraId="1E47D445"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○申請者の現状（基本情報）【現在の生活】</w:t>
                  </w:r>
                </w:p>
              </w:tc>
            </w:tr>
          </w:tbl>
          <w:p w14:paraId="57953FCA" w14:textId="77777777" w:rsidR="00027B4B" w:rsidRDefault="008222F4">
            <w:pPr>
              <w:spacing w:line="240" w:lineRule="exact"/>
              <w:ind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⇒作成後、申請者に交付し、市町には写しを提出する。</w:t>
            </w:r>
          </w:p>
          <w:p w14:paraId="13BD0213" w14:textId="77777777" w:rsidR="00027B4B" w:rsidRDefault="00027B4B">
            <w:pPr>
              <w:spacing w:line="240" w:lineRule="exact"/>
              <w:rPr>
                <w:rFonts w:ascii="HG丸ｺﾞｼｯｸM-PRO" w:eastAsia="HG丸ｺﾞｼｯｸM-PRO" w:hAnsi="HG丸ｺﾞｼｯｸM-PRO"/>
                <w:color w:val="auto"/>
                <w:sz w:val="20"/>
              </w:rPr>
            </w:pPr>
          </w:p>
          <w:p w14:paraId="550556A3" w14:textId="77777777" w:rsidR="00027B4B" w:rsidRDefault="00027B4B">
            <w:pPr>
              <w:spacing w:line="240" w:lineRule="exact"/>
              <w:rPr>
                <w:rFonts w:ascii="HG丸ｺﾞｼｯｸM-PRO" w:eastAsia="HG丸ｺﾞｼｯｸM-PRO" w:hAnsi="HG丸ｺﾞｼｯｸM-PRO"/>
                <w:color w:val="auto"/>
                <w:sz w:val="20"/>
              </w:rPr>
            </w:pPr>
          </w:p>
          <w:p w14:paraId="48D98CD9" w14:textId="77777777" w:rsidR="00027B4B" w:rsidRDefault="008222F4">
            <w:pPr>
              <w:spacing w:line="240" w:lineRule="exact"/>
              <w:ind w:left="200" w:hangingChars="100" w:hanging="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rPr>
              <w:t>イ　支給決定後に、指定障害福祉サービス事業者、指定一般相談支援事業者等との連絡調整</w:t>
            </w:r>
          </w:p>
          <w:p w14:paraId="5CFD2E4E"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77E65F7E" w14:textId="77777777" w:rsidR="00027B4B" w:rsidRDefault="00027B4B">
            <w:pPr>
              <w:spacing w:line="240" w:lineRule="exact"/>
              <w:rPr>
                <w:rFonts w:ascii="HG丸ｺﾞｼｯｸM-PRO" w:eastAsia="HG丸ｺﾞｼｯｸM-PRO" w:hAnsi="HG丸ｺﾞｼｯｸM-PRO"/>
                <w:color w:val="auto"/>
                <w:sz w:val="20"/>
              </w:rPr>
            </w:pPr>
          </w:p>
          <w:p w14:paraId="5BEA59F6"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4" behindDoc="0" locked="0" layoutInCell="1" hidden="0" allowOverlap="1" wp14:anchorId="5D7D4B7A" wp14:editId="2AC57744">
                      <wp:simplePos x="0" y="0"/>
                      <wp:positionH relativeFrom="column">
                        <wp:posOffset>3060065</wp:posOffset>
                      </wp:positionH>
                      <wp:positionV relativeFrom="paragraph">
                        <wp:posOffset>38735</wp:posOffset>
                      </wp:positionV>
                      <wp:extent cx="2200275" cy="904875"/>
                      <wp:effectExtent l="635" t="184150" r="29845" b="10795"/>
                      <wp:wrapNone/>
                      <wp:docPr id="1038" name="角丸四角形吹き出し 22"/>
                      <wp:cNvGraphicFramePr/>
                      <a:graphic xmlns:a="http://schemas.openxmlformats.org/drawingml/2006/main">
                        <a:graphicData uri="http://schemas.microsoft.com/office/word/2010/wordprocessingShape">
                          <wps:wsp>
                            <wps:cNvSpPr/>
                            <wps:spPr>
                              <a:xfrm>
                                <a:off x="0" y="0"/>
                                <a:ext cx="2200275" cy="904875"/>
                              </a:xfrm>
                              <a:prstGeom prst="wedgeRoundRectCallout">
                                <a:avLst>
                                  <a:gd name="adj1" fmla="val 3848"/>
                                  <a:gd name="adj2" fmla="val -70270"/>
                                  <a:gd name="adj3" fmla="val 16667"/>
                                </a:avLst>
                              </a:prstGeom>
                              <a:solidFill>
                                <a:sysClr val="window" lastClr="FFFFFF"/>
                              </a:solidFill>
                              <a:ln w="19050" cap="flat" cmpd="sng" algn="ctr">
                                <a:solidFill>
                                  <a:sysClr val="windowText" lastClr="000000"/>
                                </a:solidFill>
                                <a:prstDash val="solid"/>
                              </a:ln>
                              <a:effectLst/>
                            </wps:spPr>
                            <wps:txbx>
                              <w:txbxContent>
                                <w:p w14:paraId="2FB4159C"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p w14:paraId="2AADDC7D" w14:textId="77777777" w:rsidR="00EA6627" w:rsidRDefault="00EA6627">
                                  <w:pPr>
                                    <w:rPr>
                                      <w:sz w:val="20"/>
                                    </w:rPr>
                                  </w:pPr>
                                </w:p>
                              </w:txbxContent>
                            </wps:txbx>
                            <wps:bodyPr rot="0" vertOverflow="overflow" horzOverflow="overflow" wrap="square" numCol="1" spcCol="0" rtlCol="0" fromWordArt="0" anchor="ctr" anchorCtr="0" forceAA="0" compatLnSpc="1"/>
                          </wps:wsp>
                        </a:graphicData>
                      </a:graphic>
                    </wp:anchor>
                  </w:drawing>
                </mc:Choice>
                <mc:Fallback>
                  <w:pict>
                    <v:shape w14:anchorId="5D7D4B7A" id="角丸四角形吹き出し 22" o:spid="_x0000_s1036" type="#_x0000_t62" style="position:absolute;left:0;text-align:left;margin-left:240.95pt;margin-top:3.05pt;width:173.25pt;height:71.25pt;z-index: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" adj="11631,-4378" fillcolor="window" strokecolor="windowText" strokeweight="1.5pt">
                      <v:textbox>
                        <w:txbxContent>
                          <w:p w14:paraId="2FB4159C"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p w14:paraId="2AADDC7D" w14:textId="77777777" w:rsidR="00EA6627" w:rsidRDefault="00EA6627">
                            <w:pPr>
                              <w:rPr>
                                <w:sz w:val="20"/>
                              </w:rPr>
                            </w:pPr>
                          </w:p>
                        </w:txbxContent>
                      </v:textbox>
                    </v:shape>
                  </w:pict>
                </mc:Fallback>
              </mc:AlternateContent>
            </w:r>
            <w:r>
              <w:rPr>
                <w:rFonts w:ascii="HG丸ｺﾞｼｯｸM-PRO" w:eastAsia="HG丸ｺﾞｼｯｸM-PRO" w:hAnsi="HG丸ｺﾞｼｯｸM-PRO" w:hint="eastAsia"/>
                <w:color w:val="auto"/>
                <w:sz w:val="20"/>
              </w:rPr>
              <w:t>ウ　サービス等利用計画の作成</w:t>
            </w:r>
          </w:p>
          <w:p w14:paraId="488A0F8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※案の内容に加え、以下の事項を追加</w:t>
            </w:r>
          </w:p>
          <w:p w14:paraId="7381993C"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・福祉サービス等の利用者負担上限額</w:t>
            </w:r>
          </w:p>
          <w:p w14:paraId="4DE076AD"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・福祉サービス等の担当者（連絡先含む）</w:t>
            </w:r>
          </w:p>
          <w:p w14:paraId="3735A9A2"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47" w:type="dxa"/>
              <w:tblLayout w:type="fixed"/>
              <w:tblLook w:val="04A0" w:firstRow="1" w:lastRow="0" w:firstColumn="1" w:lastColumn="0" w:noHBand="0" w:noVBand="1"/>
            </w:tblPr>
            <w:tblGrid>
              <w:gridCol w:w="4447"/>
            </w:tblGrid>
            <w:tr w:rsidR="00027B4B" w14:paraId="299FA06C" w14:textId="77777777">
              <w:tc>
                <w:tcPr>
                  <w:tcW w:w="4447" w:type="dxa"/>
                </w:tcPr>
                <w:p w14:paraId="20B97D13"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w:t>
                  </w:r>
                </w:p>
                <w:p w14:paraId="070017D9"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○サービス等利用計画【週間計画表】</w:t>
                  </w:r>
                </w:p>
              </w:tc>
            </w:tr>
          </w:tbl>
          <w:p w14:paraId="6BDA18BD" w14:textId="77777777" w:rsidR="00027B4B" w:rsidRDefault="008222F4">
            <w:pPr>
              <w:spacing w:line="240" w:lineRule="exact"/>
              <w:ind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⇒作成後、申請者に交付し、市町には写しを提出する。</w:t>
            </w:r>
          </w:p>
          <w:p w14:paraId="28F3EBC5" w14:textId="77777777" w:rsidR="00027B4B" w:rsidRDefault="00027B4B">
            <w:pPr>
              <w:spacing w:line="240" w:lineRule="exact"/>
              <w:ind w:leftChars="86" w:left="589" w:hangingChars="200" w:hanging="400"/>
              <w:rPr>
                <w:rFonts w:ascii="HG丸ｺﾞｼｯｸM-PRO" w:eastAsia="HG丸ｺﾞｼｯｸM-PRO" w:hAnsi="HG丸ｺﾞｼｯｸM-PRO"/>
                <w:color w:val="auto"/>
                <w:sz w:val="20"/>
              </w:rPr>
            </w:pPr>
          </w:p>
        </w:tc>
        <w:tc>
          <w:tcPr>
            <w:tcW w:w="2268" w:type="dxa"/>
          </w:tcPr>
          <w:p w14:paraId="30A8A7A1"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5" behindDoc="0" locked="0" layoutInCell="1" hidden="0" allowOverlap="1" wp14:anchorId="747D2D6A" wp14:editId="014420D1">
                      <wp:simplePos x="0" y="0"/>
                      <wp:positionH relativeFrom="column">
                        <wp:posOffset>-540385</wp:posOffset>
                      </wp:positionH>
                      <wp:positionV relativeFrom="paragraph">
                        <wp:posOffset>1106805</wp:posOffset>
                      </wp:positionV>
                      <wp:extent cx="2238375" cy="847725"/>
                      <wp:effectExtent l="635" t="149225" r="29845" b="10795"/>
                      <wp:wrapNone/>
                      <wp:docPr id="1039" name="角丸四角形吹き出し 23"/>
                      <wp:cNvGraphicFramePr/>
                      <a:graphic xmlns:a="http://schemas.openxmlformats.org/drawingml/2006/main">
                        <a:graphicData uri="http://schemas.microsoft.com/office/word/2010/wordprocessingShape">
                          <wps:wsp>
                            <wps:cNvSpPr/>
                            <wps:spPr>
                              <a:xfrm>
                                <a:off x="0" y="0"/>
                                <a:ext cx="2238375" cy="847725"/>
                              </a:xfrm>
                              <a:prstGeom prst="wedgeRoundRectCallout">
                                <a:avLst>
                                  <a:gd name="adj1" fmla="val -7357"/>
                                  <a:gd name="adj2" fmla="val -67555"/>
                                  <a:gd name="adj3" fmla="val 16667"/>
                                </a:avLst>
                              </a:prstGeom>
                              <a:solidFill>
                                <a:sysClr val="window" lastClr="FFFFFF"/>
                              </a:solidFill>
                              <a:ln w="19050" cap="flat" cmpd="sng" algn="ctr">
                                <a:solidFill>
                                  <a:sysClr val="windowText" lastClr="000000"/>
                                </a:solidFill>
                                <a:prstDash val="solid"/>
                              </a:ln>
                              <a:effectLst/>
                            </wps:spPr>
                            <wps:txbx>
                              <w:txbxContent>
                                <w:p w14:paraId="22B5FE4F" w14:textId="77777777" w:rsidR="00EA6627" w:rsidRDefault="00EA6627">
                                  <w:pPr>
                                    <w:rPr>
                                      <w:sz w:val="20"/>
                                    </w:rPr>
                                  </w:pPr>
                                  <w:r>
                                    <w:rPr>
                                      <w:rFonts w:hint="eastAsia"/>
                                      <w:sz w:val="20"/>
                                    </w:rPr>
                                    <w:t>聞取り調査は原則として自宅。</w:t>
                                  </w:r>
                                </w:p>
                                <w:p w14:paraId="3AE9EFF2" w14:textId="77777777" w:rsidR="00EA6627" w:rsidRDefault="00EA6627">
                                  <w:pPr>
                                    <w:rPr>
                                      <w:sz w:val="20"/>
                                      <w:u w:val="wave"/>
                                    </w:rPr>
                                  </w:pPr>
                                  <w:r>
                                    <w:rPr>
                                      <w:rFonts w:eastAsiaTheme="minorEastAsia" w:hint="eastAsia"/>
                                      <w:sz w:val="20"/>
                                      <w:u w:val="wave"/>
                                    </w:rPr>
                                    <w:t>※</w:t>
                                  </w:r>
                                  <w:r>
                                    <w:rPr>
                                      <w:sz w:val="20"/>
                                      <w:u w:val="wave"/>
                                    </w:rPr>
                                    <w:t>事業所等</w:t>
                                  </w:r>
                                  <w:r>
                                    <w:rPr>
                                      <w:rFonts w:hint="eastAsia"/>
                                      <w:sz w:val="20"/>
                                      <w:u w:val="wave"/>
                                    </w:rPr>
                                    <w:t>の</w:t>
                                  </w:r>
                                  <w:r>
                                    <w:rPr>
                                      <w:sz w:val="20"/>
                                      <w:u w:val="wave"/>
                                    </w:rPr>
                                    <w:t>聞き取りでも可能と</w:t>
                                  </w:r>
                                </w:p>
                                <w:p w14:paraId="3BA6E930" w14:textId="77777777" w:rsidR="00EA6627" w:rsidRDefault="00EA6627">
                                  <w:pPr>
                                    <w:ind w:firstLineChars="100" w:firstLine="200"/>
                                    <w:rPr>
                                      <w:sz w:val="20"/>
                                    </w:rPr>
                                  </w:pPr>
                                  <w:r>
                                    <w:rPr>
                                      <w:sz w:val="20"/>
                                      <w:u w:val="wave"/>
                                    </w:rPr>
                                    <w:t>した</w:t>
                                  </w:r>
                                  <w:r>
                                    <w:rPr>
                                      <w:rFonts w:hint="eastAsia"/>
                                      <w:sz w:val="20"/>
                                      <w:u w:val="wave"/>
                                    </w:rPr>
                                    <w:t>特例は</w:t>
                                  </w:r>
                                  <w:r>
                                    <w:rPr>
                                      <w:sz w:val="20"/>
                                      <w:u w:val="wave"/>
                                    </w:rPr>
                                    <w:t>、H26年度で終了。</w:t>
                                  </w:r>
                                </w:p>
                              </w:txbxContent>
                            </wps:txbx>
                            <wps:bodyPr rot="0" vertOverflow="overflow" horzOverflow="overflow" wrap="square" numCol="1" spcCol="0" rtlCol="0" fromWordArt="0" anchor="ctr" anchorCtr="0" forceAA="0" compatLnSpc="1"/>
                          </wps:wsp>
                        </a:graphicData>
                      </a:graphic>
                    </wp:anchor>
                  </w:drawing>
                </mc:Choice>
                <mc:Fallback>
                  <w:pict>
                    <v:shape w14:anchorId="747D2D6A" id="角丸四角形吹き出し 23" o:spid="_x0000_s1037" type="#_x0000_t62" style="position:absolute;margin-left:-42.55pt;margin-top:87.15pt;width:176.25pt;height:66.75pt;z-index: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" adj="9211,-3792" fillcolor="window" strokecolor="windowText" strokeweight="1.5pt">
                      <v:textbox>
                        <w:txbxContent>
                          <w:p w14:paraId="22B5FE4F" w14:textId="77777777" w:rsidR="00EA6627" w:rsidRDefault="00EA6627">
                            <w:pPr>
                              <w:rPr>
                                <w:sz w:val="20"/>
                              </w:rPr>
                            </w:pPr>
                            <w:r>
                              <w:rPr>
                                <w:rFonts w:hint="eastAsia"/>
                                <w:sz w:val="20"/>
                              </w:rPr>
                              <w:t>聞取り調査は原則として自宅。</w:t>
                            </w:r>
                          </w:p>
                          <w:p w14:paraId="3AE9EFF2" w14:textId="77777777" w:rsidR="00EA6627" w:rsidRDefault="00EA6627">
                            <w:pPr>
                              <w:rPr>
                                <w:sz w:val="20"/>
                                <w:u w:val="wave"/>
                              </w:rPr>
                            </w:pPr>
                            <w:r>
                              <w:rPr>
                                <w:rFonts w:eastAsiaTheme="minorEastAsia" w:hint="eastAsia"/>
                                <w:sz w:val="20"/>
                                <w:u w:val="wave"/>
                              </w:rPr>
                              <w:t>※</w:t>
                            </w:r>
                            <w:r>
                              <w:rPr>
                                <w:sz w:val="20"/>
                                <w:u w:val="wave"/>
                              </w:rPr>
                              <w:t>事業所等</w:t>
                            </w:r>
                            <w:r>
                              <w:rPr>
                                <w:rFonts w:hint="eastAsia"/>
                                <w:sz w:val="20"/>
                                <w:u w:val="wave"/>
                              </w:rPr>
                              <w:t>の</w:t>
                            </w:r>
                            <w:r>
                              <w:rPr>
                                <w:sz w:val="20"/>
                                <w:u w:val="wave"/>
                              </w:rPr>
                              <w:t>聞き取りでも可能と</w:t>
                            </w:r>
                          </w:p>
                          <w:p w14:paraId="3BA6E930" w14:textId="77777777" w:rsidR="00EA6627" w:rsidRDefault="00EA6627">
                            <w:pPr>
                              <w:ind w:firstLineChars="100" w:firstLine="200"/>
                              <w:rPr>
                                <w:sz w:val="20"/>
                              </w:rPr>
                            </w:pPr>
                            <w:r>
                              <w:rPr>
                                <w:sz w:val="20"/>
                                <w:u w:val="wave"/>
                              </w:rPr>
                              <w:t>した</w:t>
                            </w:r>
                            <w:r>
                              <w:rPr>
                                <w:rFonts w:hint="eastAsia"/>
                                <w:sz w:val="20"/>
                                <w:u w:val="wave"/>
                              </w:rPr>
                              <w:t>特例は</w:t>
                            </w:r>
                            <w:r>
                              <w:rPr>
                                <w:sz w:val="20"/>
                                <w:u w:val="wave"/>
                              </w:rPr>
                              <w:t>、H26年度で終了。</w:t>
                            </w:r>
                          </w:p>
                        </w:txbxContent>
                      </v:textbox>
                    </v:shape>
                  </w:pict>
                </mc:Fallback>
              </mc:AlternateContent>
            </w:r>
            <w:r>
              <w:rPr>
                <w:rFonts w:ascii="HG丸ｺﾞｼｯｸM-PRO" w:eastAsia="HG丸ｺﾞｼｯｸM-PRO" w:hAnsi="HG丸ｺﾞｼｯｸM-PRO" w:hint="eastAsia"/>
                <w:color w:val="auto"/>
                <w:sz w:val="20"/>
              </w:rPr>
              <w:t>※障害者若しくは障害児の保護者の心身の状況、その置かれている環境、サービスの利用に関する意向その他の事情を勘案する。</w:t>
            </w:r>
          </w:p>
          <w:p w14:paraId="513394C4" w14:textId="77777777" w:rsidR="00027B4B" w:rsidRDefault="00027B4B">
            <w:pPr>
              <w:spacing w:line="240" w:lineRule="exact"/>
              <w:rPr>
                <w:rFonts w:ascii="HG丸ｺﾞｼｯｸM-PRO" w:eastAsia="HG丸ｺﾞｼｯｸM-PRO" w:hAnsi="HG丸ｺﾞｼｯｸM-PRO"/>
                <w:color w:val="auto"/>
                <w:sz w:val="20"/>
              </w:rPr>
            </w:pPr>
          </w:p>
          <w:p w14:paraId="42DF15C5" w14:textId="77777777" w:rsidR="00027B4B" w:rsidRDefault="00027B4B">
            <w:pPr>
              <w:spacing w:line="240" w:lineRule="exact"/>
              <w:rPr>
                <w:rFonts w:ascii="HG丸ｺﾞｼｯｸM-PRO" w:eastAsia="HG丸ｺﾞｼｯｸM-PRO" w:hAnsi="HG丸ｺﾞｼｯｸM-PRO"/>
                <w:color w:val="auto"/>
                <w:sz w:val="20"/>
              </w:rPr>
            </w:pPr>
          </w:p>
          <w:p w14:paraId="0352F5FF" w14:textId="77777777" w:rsidR="00027B4B" w:rsidRDefault="00027B4B">
            <w:pPr>
              <w:spacing w:line="240" w:lineRule="exact"/>
              <w:rPr>
                <w:rFonts w:ascii="HG丸ｺﾞｼｯｸM-PRO" w:eastAsia="HG丸ｺﾞｼｯｸM-PRO" w:hAnsi="HG丸ｺﾞｼｯｸM-PRO"/>
                <w:color w:val="auto"/>
                <w:sz w:val="20"/>
              </w:rPr>
            </w:pPr>
          </w:p>
          <w:p w14:paraId="20B3D96E" w14:textId="77777777" w:rsidR="00027B4B" w:rsidRDefault="00027B4B">
            <w:pPr>
              <w:spacing w:line="240" w:lineRule="exact"/>
              <w:rPr>
                <w:rFonts w:ascii="HG丸ｺﾞｼｯｸM-PRO" w:eastAsia="HG丸ｺﾞｼｯｸM-PRO" w:hAnsi="HG丸ｺﾞｼｯｸM-PRO"/>
                <w:color w:val="auto"/>
                <w:sz w:val="20"/>
              </w:rPr>
            </w:pPr>
          </w:p>
          <w:p w14:paraId="2EA927BB" w14:textId="77777777" w:rsidR="00027B4B" w:rsidRDefault="00027B4B">
            <w:pPr>
              <w:spacing w:line="240" w:lineRule="exact"/>
              <w:rPr>
                <w:rFonts w:ascii="HG丸ｺﾞｼｯｸM-PRO" w:eastAsia="HG丸ｺﾞｼｯｸM-PRO" w:hAnsi="HG丸ｺﾞｼｯｸM-PRO"/>
                <w:color w:val="auto"/>
                <w:sz w:val="20"/>
              </w:rPr>
            </w:pPr>
          </w:p>
          <w:p w14:paraId="2A660874" w14:textId="77777777" w:rsidR="00027B4B" w:rsidRDefault="00027B4B">
            <w:pPr>
              <w:spacing w:line="240" w:lineRule="exact"/>
              <w:rPr>
                <w:rFonts w:ascii="HG丸ｺﾞｼｯｸM-PRO" w:eastAsia="HG丸ｺﾞｼｯｸM-PRO" w:hAnsi="HG丸ｺﾞｼｯｸM-PRO"/>
                <w:color w:val="auto"/>
                <w:sz w:val="20"/>
              </w:rPr>
            </w:pPr>
          </w:p>
          <w:p w14:paraId="275F039D" w14:textId="77777777" w:rsidR="00027B4B" w:rsidRDefault="00027B4B">
            <w:pPr>
              <w:spacing w:line="240" w:lineRule="exact"/>
              <w:rPr>
                <w:rFonts w:ascii="HG丸ｺﾞｼｯｸM-PRO" w:eastAsia="HG丸ｺﾞｼｯｸM-PRO" w:hAnsi="HG丸ｺﾞｼｯｸM-PRO"/>
                <w:color w:val="auto"/>
                <w:sz w:val="20"/>
              </w:rPr>
            </w:pPr>
          </w:p>
          <w:p w14:paraId="031A5DBA" w14:textId="77777777" w:rsidR="00027B4B" w:rsidRDefault="00027B4B">
            <w:pPr>
              <w:spacing w:line="240" w:lineRule="exact"/>
              <w:rPr>
                <w:rFonts w:ascii="HG丸ｺﾞｼｯｸM-PRO" w:eastAsia="HG丸ｺﾞｼｯｸM-PRO" w:hAnsi="HG丸ｺﾞｼｯｸM-PRO"/>
                <w:color w:val="auto"/>
                <w:sz w:val="20"/>
              </w:rPr>
            </w:pPr>
          </w:p>
          <w:p w14:paraId="258A6B2F" w14:textId="77777777" w:rsidR="00027B4B" w:rsidRDefault="00027B4B">
            <w:pPr>
              <w:spacing w:line="240" w:lineRule="exact"/>
              <w:rPr>
                <w:rFonts w:ascii="HG丸ｺﾞｼｯｸM-PRO" w:eastAsia="HG丸ｺﾞｼｯｸM-PRO" w:hAnsi="HG丸ｺﾞｼｯｸM-PRO"/>
                <w:color w:val="auto"/>
                <w:sz w:val="20"/>
              </w:rPr>
            </w:pPr>
          </w:p>
          <w:p w14:paraId="4A3EAFE9" w14:textId="77777777" w:rsidR="00027B4B" w:rsidRDefault="00027B4B">
            <w:pPr>
              <w:spacing w:line="240" w:lineRule="exact"/>
              <w:rPr>
                <w:rFonts w:ascii="HG丸ｺﾞｼｯｸM-PRO" w:eastAsia="HG丸ｺﾞｼｯｸM-PRO" w:hAnsi="HG丸ｺﾞｼｯｸM-PRO"/>
                <w:color w:val="auto"/>
                <w:sz w:val="20"/>
              </w:rPr>
            </w:pPr>
          </w:p>
          <w:p w14:paraId="61EF5336"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r w:rsidR="00027B4B" w14:paraId="4FA8429C" w14:textId="77777777">
        <w:tc>
          <w:tcPr>
            <w:tcW w:w="1276" w:type="dxa"/>
            <w:vAlign w:val="center"/>
          </w:tcPr>
          <w:p w14:paraId="122D3578"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継続サービス利用支援</w:t>
            </w:r>
          </w:p>
        </w:tc>
        <w:tc>
          <w:tcPr>
            <w:tcW w:w="5670" w:type="dxa"/>
          </w:tcPr>
          <w:p w14:paraId="6B68F576"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モニタリング期間ごとに、サービス等利用計画が適切であるかどうか、サービスの利用状況を検証する。</w:t>
            </w:r>
          </w:p>
          <w:p w14:paraId="349DAAE7"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1FB21D49"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0F1A4A4C"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検証結果及び心身の状況、その置かれている環境、サービスの利用に関する意向その他の事情を勘案し、サービス等利用計画の見直しを行う。</w:t>
            </w:r>
          </w:p>
          <w:p w14:paraId="7EA0F1BD" w14:textId="77777777" w:rsidR="00027B4B" w:rsidRDefault="00027B4B">
            <w:pPr>
              <w:spacing w:line="240" w:lineRule="exact"/>
              <w:rPr>
                <w:rFonts w:ascii="HG丸ｺﾞｼｯｸM-PRO" w:eastAsia="HG丸ｺﾞｼｯｸM-PRO" w:hAnsi="HG丸ｺﾞｼｯｸM-PRO"/>
                <w:color w:val="auto"/>
                <w:sz w:val="20"/>
              </w:rPr>
            </w:pPr>
          </w:p>
          <w:p w14:paraId="7F66DF56" w14:textId="77777777" w:rsidR="00027B4B" w:rsidRDefault="00027B4B">
            <w:pPr>
              <w:spacing w:line="240" w:lineRule="exact"/>
              <w:rPr>
                <w:rFonts w:ascii="HG丸ｺﾞｼｯｸM-PRO" w:eastAsia="HG丸ｺﾞｼｯｸM-PRO" w:hAnsi="HG丸ｺﾞｼｯｸM-PRO"/>
                <w:color w:val="auto"/>
                <w:sz w:val="20"/>
              </w:rPr>
            </w:pPr>
          </w:p>
          <w:p w14:paraId="2892D3DD"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ウ　モニタリング結果に基づき、いずれかを提供する。</w:t>
            </w:r>
          </w:p>
          <w:p w14:paraId="23D6953C"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・サービス等利用計画をそのまま継続する。</w:t>
            </w:r>
          </w:p>
          <w:p w14:paraId="7A27F15D"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新たな支給もしくは支給決定の変更、または地域相談支援給付が必要と認められる場合において、当該支給決定障害者等または地域相談支援給付決定障害者に対し、当該申請の勧奨を行う。→継続サービス利用支援から、サービス利用支援に変更。</w:t>
            </w:r>
          </w:p>
          <w:p w14:paraId="6963836E" w14:textId="77777777" w:rsidR="00027B4B" w:rsidRDefault="00027B4B">
            <w:pPr>
              <w:spacing w:line="240" w:lineRule="exact"/>
              <w:ind w:leftChars="86" w:left="389" w:hangingChars="100" w:hanging="200"/>
              <w:rPr>
                <w:rFonts w:ascii="HG丸ｺﾞｼｯｸM-PRO" w:eastAsia="HG丸ｺﾞｼｯｸM-PRO" w:hAnsi="HG丸ｺﾞｼｯｸM-PRO"/>
                <w:color w:val="auto"/>
                <w:sz w:val="20"/>
              </w:rPr>
            </w:pPr>
          </w:p>
          <w:tbl>
            <w:tblPr>
              <w:tblStyle w:val="af"/>
              <w:tblW w:w="4423" w:type="dxa"/>
              <w:tblInd w:w="29" w:type="dxa"/>
              <w:tblLayout w:type="fixed"/>
              <w:tblLook w:val="04A0" w:firstRow="1" w:lastRow="0" w:firstColumn="1" w:lastColumn="0" w:noHBand="0" w:noVBand="1"/>
            </w:tblPr>
            <w:tblGrid>
              <w:gridCol w:w="4423"/>
            </w:tblGrid>
            <w:tr w:rsidR="00027B4B" w14:paraId="0934AFE0" w14:textId="77777777">
              <w:tc>
                <w:tcPr>
                  <w:tcW w:w="4423" w:type="dxa"/>
                </w:tcPr>
                <w:p w14:paraId="29B5FC89"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○モニタリング報告書</w:t>
                  </w:r>
                </w:p>
                <w:p w14:paraId="45A5EAFC"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○継続サービス等利用計画【週間計画表】</w:t>
                  </w:r>
                </w:p>
              </w:tc>
            </w:tr>
          </w:tbl>
          <w:p w14:paraId="454BCE2F" w14:textId="77777777" w:rsidR="00027B4B" w:rsidRDefault="008222F4">
            <w:pPr>
              <w:spacing w:line="240" w:lineRule="exact"/>
              <w:ind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⇒作成後、申請者に交付し、市町には写しを提出する。</w:t>
            </w:r>
          </w:p>
          <w:p w14:paraId="0831C88E" w14:textId="77777777" w:rsidR="00027B4B" w:rsidRDefault="00027B4B">
            <w:pPr>
              <w:spacing w:line="240" w:lineRule="exact"/>
              <w:ind w:leftChars="86" w:left="389" w:hangingChars="100" w:hanging="200"/>
              <w:rPr>
                <w:rFonts w:ascii="HG丸ｺﾞｼｯｸM-PRO" w:eastAsia="HG丸ｺﾞｼｯｸM-PRO" w:hAnsi="HG丸ｺﾞｼｯｸM-PRO"/>
                <w:color w:val="auto"/>
                <w:sz w:val="20"/>
              </w:rPr>
            </w:pPr>
          </w:p>
        </w:tc>
        <w:tc>
          <w:tcPr>
            <w:tcW w:w="2268" w:type="dxa"/>
          </w:tcPr>
          <w:p w14:paraId="78E79D24"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6" behindDoc="0" locked="0" layoutInCell="1" hidden="0" allowOverlap="1" wp14:anchorId="2DAB9538" wp14:editId="2A884E07">
                      <wp:simplePos x="0" y="0"/>
                      <wp:positionH relativeFrom="column">
                        <wp:posOffset>-45085</wp:posOffset>
                      </wp:positionH>
                      <wp:positionV relativeFrom="paragraph">
                        <wp:posOffset>114935</wp:posOffset>
                      </wp:positionV>
                      <wp:extent cx="1743075" cy="847725"/>
                      <wp:effectExtent l="190500" t="635" r="29845" b="10795"/>
                      <wp:wrapNone/>
                      <wp:docPr id="1040" name="角丸四角形吹き出し 24"/>
                      <wp:cNvGraphicFramePr/>
                      <a:graphic xmlns:a="http://schemas.openxmlformats.org/drawingml/2006/main">
                        <a:graphicData uri="http://schemas.microsoft.com/office/word/2010/wordprocessingShape">
                          <wps:wsp>
                            <wps:cNvSpPr/>
                            <wps:spPr>
                              <a:xfrm>
                                <a:off x="0" y="0"/>
                                <a:ext cx="1743075" cy="847725"/>
                              </a:xfrm>
                              <a:prstGeom prst="wedgeRoundRectCallout">
                                <a:avLst>
                                  <a:gd name="adj1" fmla="val -60898"/>
                                  <a:gd name="adj2" fmla="val -39320"/>
                                  <a:gd name="adj3" fmla="val 16667"/>
                                </a:avLst>
                              </a:prstGeom>
                              <a:solidFill>
                                <a:sysClr val="window" lastClr="FFFFFF"/>
                              </a:solidFill>
                              <a:ln w="19050" cap="flat" cmpd="sng" algn="ctr">
                                <a:solidFill>
                                  <a:sysClr val="windowText" lastClr="000000"/>
                                </a:solidFill>
                                <a:prstDash val="solid"/>
                              </a:ln>
                              <a:effectLst/>
                            </wps:spPr>
                            <wps:txbx>
                              <w:txbxContent>
                                <w:p w14:paraId="4EDD4A74" w14:textId="77777777" w:rsidR="00EA6627" w:rsidRDefault="00EA6627">
                                  <w:pPr>
                                    <w:rPr>
                                      <w:sz w:val="20"/>
                                    </w:rPr>
                                  </w:pPr>
                                  <w:r>
                                    <w:rPr>
                                      <w:rFonts w:hint="eastAsia"/>
                                      <w:sz w:val="20"/>
                                    </w:rPr>
                                    <w:t>モニタリングは必ず受給者証に記載された時期に実施してください。</w:t>
                                  </w:r>
                                </w:p>
                              </w:txbxContent>
                            </wps:txbx>
                            <wps:bodyPr rot="0" vertOverflow="overflow" horzOverflow="overflow" wrap="square" numCol="1" spcCol="0" rtlCol="0" fromWordArt="0" anchor="ctr" anchorCtr="0" forceAA="0" compatLnSpc="1"/>
                          </wps:wsp>
                        </a:graphicData>
                      </a:graphic>
                    </wp:anchor>
                  </w:drawing>
                </mc:Choice>
                <mc:Fallback>
                  <w:pict>
                    <v:shape w14:anchorId="2DAB9538" id="角丸四角形吹き出し 24" o:spid="_x0000_s1038" type="#_x0000_t62" style="position:absolute;margin-left:-3.55pt;margin-top:9.05pt;width:137.25pt;height:66.75pt;z-index: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" adj="-2354,2307" fillcolor="window" strokecolor="windowText" strokeweight="1.5pt">
                      <v:textbox>
                        <w:txbxContent>
                          <w:p w14:paraId="4EDD4A74" w14:textId="77777777" w:rsidR="00EA6627" w:rsidRDefault="00EA6627">
                            <w:pPr>
                              <w:rPr>
                                <w:sz w:val="20"/>
                              </w:rPr>
                            </w:pPr>
                            <w:r>
                              <w:rPr>
                                <w:rFonts w:hint="eastAsia"/>
                                <w:sz w:val="20"/>
                              </w:rPr>
                              <w:t>モニタリングは必ず受給者証に記載された時期に実施してください。</w:t>
                            </w:r>
                          </w:p>
                        </w:txbxContent>
                      </v:textbox>
                    </v:shape>
                  </w:pict>
                </mc:Fallback>
              </mc:AlternateContent>
            </w:r>
          </w:p>
          <w:p w14:paraId="688458B3" w14:textId="77777777" w:rsidR="00027B4B" w:rsidRDefault="00027B4B">
            <w:pPr>
              <w:spacing w:line="240" w:lineRule="exact"/>
              <w:rPr>
                <w:rFonts w:ascii="HG丸ｺﾞｼｯｸM-PRO" w:eastAsia="HG丸ｺﾞｼｯｸM-PRO" w:hAnsi="HG丸ｺﾞｼｯｸM-PRO"/>
                <w:color w:val="auto"/>
                <w:sz w:val="20"/>
              </w:rPr>
            </w:pPr>
          </w:p>
          <w:p w14:paraId="384BB726" w14:textId="77777777" w:rsidR="00027B4B" w:rsidRDefault="00027B4B">
            <w:pPr>
              <w:spacing w:line="240" w:lineRule="exact"/>
              <w:rPr>
                <w:rFonts w:ascii="HG丸ｺﾞｼｯｸM-PRO" w:eastAsia="HG丸ｺﾞｼｯｸM-PRO" w:hAnsi="HG丸ｺﾞｼｯｸM-PRO"/>
                <w:color w:val="auto"/>
                <w:sz w:val="20"/>
              </w:rPr>
            </w:pPr>
          </w:p>
          <w:p w14:paraId="4BBE0AC4" w14:textId="77777777" w:rsidR="00027B4B" w:rsidRDefault="00027B4B">
            <w:pPr>
              <w:spacing w:line="240" w:lineRule="exact"/>
              <w:rPr>
                <w:rFonts w:ascii="HG丸ｺﾞｼｯｸM-PRO" w:eastAsia="HG丸ｺﾞｼｯｸM-PRO" w:hAnsi="HG丸ｺﾞｼｯｸM-PRO"/>
                <w:color w:val="auto"/>
                <w:sz w:val="20"/>
              </w:rPr>
            </w:pPr>
          </w:p>
          <w:p w14:paraId="54AFD280" w14:textId="77777777" w:rsidR="00027B4B" w:rsidRDefault="00027B4B">
            <w:pPr>
              <w:spacing w:line="240" w:lineRule="exact"/>
              <w:rPr>
                <w:rFonts w:ascii="HG丸ｺﾞｼｯｸM-PRO" w:eastAsia="HG丸ｺﾞｼｯｸM-PRO" w:hAnsi="HG丸ｺﾞｼｯｸM-PRO"/>
                <w:color w:val="auto"/>
                <w:sz w:val="20"/>
              </w:rPr>
            </w:pPr>
          </w:p>
          <w:p w14:paraId="782B5568" w14:textId="77777777" w:rsidR="00027B4B" w:rsidRDefault="00027B4B">
            <w:pPr>
              <w:spacing w:line="240" w:lineRule="exact"/>
              <w:rPr>
                <w:rFonts w:ascii="HG丸ｺﾞｼｯｸM-PRO" w:eastAsia="HG丸ｺﾞｼｯｸM-PRO" w:hAnsi="HG丸ｺﾞｼｯｸM-PRO"/>
                <w:color w:val="auto"/>
                <w:sz w:val="20"/>
              </w:rPr>
            </w:pPr>
          </w:p>
          <w:p w14:paraId="31787FFA" w14:textId="77777777" w:rsidR="00027B4B" w:rsidRDefault="00027B4B">
            <w:pPr>
              <w:spacing w:line="240" w:lineRule="exact"/>
              <w:rPr>
                <w:rFonts w:ascii="HG丸ｺﾞｼｯｸM-PRO" w:eastAsia="HG丸ｺﾞｼｯｸM-PRO" w:hAnsi="HG丸ｺﾞｼｯｸM-PRO"/>
                <w:color w:val="auto"/>
                <w:sz w:val="20"/>
              </w:rPr>
            </w:pPr>
          </w:p>
          <w:p w14:paraId="76D263C6" w14:textId="77777777" w:rsidR="00027B4B" w:rsidRDefault="00027B4B">
            <w:pPr>
              <w:spacing w:line="240" w:lineRule="exact"/>
              <w:rPr>
                <w:rFonts w:ascii="HG丸ｺﾞｼｯｸM-PRO" w:eastAsia="HG丸ｺﾞｼｯｸM-PRO" w:hAnsi="HG丸ｺﾞｼｯｸM-PRO"/>
                <w:color w:val="auto"/>
                <w:sz w:val="20"/>
              </w:rPr>
            </w:pPr>
          </w:p>
          <w:p w14:paraId="004A877D" w14:textId="77777777" w:rsidR="00027B4B" w:rsidRDefault="00027B4B">
            <w:pPr>
              <w:spacing w:line="240" w:lineRule="exact"/>
              <w:rPr>
                <w:rFonts w:ascii="HG丸ｺﾞｼｯｸM-PRO" w:eastAsia="HG丸ｺﾞｼｯｸM-PRO" w:hAnsi="HG丸ｺﾞｼｯｸM-PRO"/>
                <w:color w:val="auto"/>
                <w:sz w:val="20"/>
              </w:rPr>
            </w:pPr>
          </w:p>
          <w:p w14:paraId="463C70E5" w14:textId="77777777" w:rsidR="00027B4B" w:rsidRDefault="00027B4B">
            <w:pPr>
              <w:spacing w:line="240" w:lineRule="exact"/>
              <w:rPr>
                <w:rFonts w:ascii="HG丸ｺﾞｼｯｸM-PRO" w:eastAsia="HG丸ｺﾞｼｯｸM-PRO" w:hAnsi="HG丸ｺﾞｼｯｸM-PRO"/>
                <w:color w:val="auto"/>
                <w:sz w:val="20"/>
              </w:rPr>
            </w:pPr>
          </w:p>
          <w:p w14:paraId="17C3DAA9"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bl>
    <w:p w14:paraId="051043E0" w14:textId="77777777" w:rsidR="00027B4B" w:rsidRDefault="00027B4B">
      <w:pPr>
        <w:rPr>
          <w:rFonts w:ascii="HG丸ｺﾞｼｯｸM-PRO" w:eastAsia="HG丸ｺﾞｼｯｸM-PRO" w:hAnsi="HG丸ｺﾞｼｯｸM-PRO"/>
          <w:color w:val="auto"/>
          <w:sz w:val="20"/>
        </w:rPr>
      </w:pPr>
    </w:p>
    <w:p w14:paraId="5C089CC0" w14:textId="77777777" w:rsidR="00027B4B" w:rsidRDefault="00027B4B">
      <w:pPr>
        <w:rPr>
          <w:rFonts w:ascii="HG丸ｺﾞｼｯｸM-PRO" w:eastAsia="HG丸ｺﾞｼｯｸM-PRO" w:hAnsi="HG丸ｺﾞｼｯｸM-PRO"/>
          <w:color w:val="auto"/>
          <w:sz w:val="20"/>
        </w:rPr>
      </w:pPr>
    </w:p>
    <w:p w14:paraId="51724A51" w14:textId="77777777" w:rsidR="00027B4B" w:rsidRDefault="00027B4B">
      <w:pPr>
        <w:rPr>
          <w:rFonts w:ascii="HG丸ｺﾞｼｯｸM-PRO" w:eastAsia="HG丸ｺﾞｼｯｸM-PRO" w:hAnsi="HG丸ｺﾞｼｯｸM-PRO"/>
          <w:color w:val="auto"/>
        </w:rPr>
      </w:pPr>
    </w:p>
    <w:p w14:paraId="2899D3BA" w14:textId="77777777"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color w:val="auto"/>
        </w:rPr>
        <w:br w:type="page"/>
      </w:r>
    </w:p>
    <w:p w14:paraId="305C594B" w14:textId="77777777" w:rsidR="00027B4B" w:rsidRDefault="00027B4B">
      <w:pPr>
        <w:rPr>
          <w:rFonts w:ascii="HG丸ｺﾞｼｯｸM-PRO" w:eastAsia="HG丸ｺﾞｼｯｸM-PRO" w:hAnsi="HG丸ｺﾞｼｯｸM-PRO"/>
          <w:color w:val="auto"/>
        </w:rPr>
      </w:pPr>
    </w:p>
    <w:p w14:paraId="61DA5A1A" w14:textId="77777777" w:rsidR="00027B4B" w:rsidRDefault="008222F4">
      <w:pPr>
        <w:pStyle w:val="a7"/>
        <w:widowControl/>
        <w:numPr>
          <w:ilvl w:val="0"/>
          <w:numId w:val="3"/>
        </w:numPr>
        <w:ind w:leftChars="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障害児相談支援（児童福祉法）の内容</w:t>
      </w:r>
    </w:p>
    <w:tbl>
      <w:tblPr>
        <w:tblStyle w:val="af"/>
        <w:tblW w:w="9214" w:type="dxa"/>
        <w:tblInd w:w="279" w:type="dxa"/>
        <w:tblLayout w:type="fixed"/>
        <w:tblLook w:val="04A0" w:firstRow="1" w:lastRow="0" w:firstColumn="1" w:lastColumn="0" w:noHBand="0" w:noVBand="1"/>
      </w:tblPr>
      <w:tblGrid>
        <w:gridCol w:w="1228"/>
        <w:gridCol w:w="5718"/>
        <w:gridCol w:w="2268"/>
      </w:tblGrid>
      <w:tr w:rsidR="00027B4B" w14:paraId="4C197E19" w14:textId="77777777">
        <w:tc>
          <w:tcPr>
            <w:tcW w:w="1228" w:type="dxa"/>
            <w:shd w:val="clear" w:color="auto" w:fill="D9D9D9" w:themeFill="background1" w:themeFillShade="D9"/>
          </w:tcPr>
          <w:p w14:paraId="10BF78B5" w14:textId="77777777" w:rsidR="00027B4B" w:rsidRDefault="00027B4B">
            <w:pPr>
              <w:rPr>
                <w:rFonts w:ascii="HG丸ｺﾞｼｯｸM-PRO" w:eastAsia="HG丸ｺﾞｼｯｸM-PRO" w:hAnsi="HG丸ｺﾞｼｯｸM-PRO"/>
                <w:color w:val="auto"/>
                <w:sz w:val="20"/>
              </w:rPr>
            </w:pPr>
          </w:p>
        </w:tc>
        <w:tc>
          <w:tcPr>
            <w:tcW w:w="5718" w:type="dxa"/>
            <w:shd w:val="clear" w:color="auto" w:fill="D9D9D9" w:themeFill="background1" w:themeFillShade="D9"/>
          </w:tcPr>
          <w:p w14:paraId="1C86626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サービス内容</w:t>
            </w:r>
          </w:p>
        </w:tc>
        <w:tc>
          <w:tcPr>
            <w:tcW w:w="2268" w:type="dxa"/>
            <w:shd w:val="clear" w:color="auto" w:fill="D9D9D9" w:themeFill="background1" w:themeFillShade="D9"/>
          </w:tcPr>
          <w:p w14:paraId="6A79575D"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7C118246" w14:textId="77777777">
        <w:tc>
          <w:tcPr>
            <w:tcW w:w="1228" w:type="dxa"/>
            <w:vAlign w:val="center"/>
          </w:tcPr>
          <w:p w14:paraId="090773D4"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w:t>
            </w:r>
          </w:p>
          <w:p w14:paraId="7DF35152"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利用援助</w:t>
            </w:r>
          </w:p>
        </w:tc>
        <w:tc>
          <w:tcPr>
            <w:tcW w:w="5718" w:type="dxa"/>
          </w:tcPr>
          <w:p w14:paraId="7A83B7AA"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障害児支援利用計画案の作成（以下を記載。）</w:t>
            </w:r>
          </w:p>
          <w:p w14:paraId="2A29DEC8"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・障害児及びその家族の生活に対する意向</w:t>
            </w:r>
          </w:p>
          <w:p w14:paraId="2354796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・総合的な援助の方針</w:t>
            </w:r>
          </w:p>
          <w:p w14:paraId="7AC1F04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・生活全般の解決すべき課題</w:t>
            </w:r>
          </w:p>
          <w:p w14:paraId="7D2AE24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・提供される障害児通所支援の目標及びその達成時期</w:t>
            </w:r>
          </w:p>
          <w:p w14:paraId="7137909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・障害児通所支援の種類、内容、量</w:t>
            </w:r>
          </w:p>
          <w:p w14:paraId="7BB2BFC0"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・障害児通所支援を提供する上での留意事項</w:t>
            </w:r>
          </w:p>
          <w:p w14:paraId="1373334C"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7" behindDoc="0" locked="0" layoutInCell="1" hidden="0" allowOverlap="1" wp14:anchorId="4A2628DD" wp14:editId="34FA7EF7">
                      <wp:simplePos x="0" y="0"/>
                      <wp:positionH relativeFrom="page">
                        <wp:posOffset>3346450</wp:posOffset>
                      </wp:positionH>
                      <wp:positionV relativeFrom="paragraph">
                        <wp:posOffset>134620</wp:posOffset>
                      </wp:positionV>
                      <wp:extent cx="1771650" cy="971550"/>
                      <wp:effectExtent l="635" t="229870" r="29845" b="10795"/>
                      <wp:wrapNone/>
                      <wp:docPr id="1041" name="角丸四角形吹き出し 25"/>
                      <wp:cNvGraphicFramePr/>
                      <a:graphic xmlns:a="http://schemas.openxmlformats.org/drawingml/2006/main">
                        <a:graphicData uri="http://schemas.microsoft.com/office/word/2010/wordprocessingShape">
                          <wps:wsp>
                            <wps:cNvSpPr/>
                            <wps:spPr>
                              <a:xfrm>
                                <a:off x="0" y="0"/>
                                <a:ext cx="1771650" cy="971550"/>
                              </a:xfrm>
                              <a:prstGeom prst="wedgeRoundRectCallout">
                                <a:avLst>
                                  <a:gd name="adj1" fmla="val 2593"/>
                                  <a:gd name="adj2" fmla="val -73571"/>
                                  <a:gd name="adj3" fmla="val 16667"/>
                                </a:avLst>
                              </a:prstGeom>
                              <a:solidFill>
                                <a:sysClr val="window" lastClr="FFFFFF"/>
                              </a:solidFill>
                              <a:ln w="19050" cap="flat" cmpd="sng" algn="ctr">
                                <a:solidFill>
                                  <a:sysClr val="windowText" lastClr="000000"/>
                                </a:solidFill>
                                <a:prstDash val="solid"/>
                              </a:ln>
                              <a:effectLst/>
                            </wps:spPr>
                            <wps:txbx>
                              <w:txbxContent>
                                <w:p w14:paraId="71A78AFE" w14:textId="77777777" w:rsidR="00EA6627" w:rsidRDefault="00EA6627">
                                  <w:pPr>
                                    <w:rPr>
                                      <w:sz w:val="20"/>
                                    </w:rPr>
                                  </w:pPr>
                                  <w:r>
                                    <w:rPr>
                                      <w:rFonts w:hint="eastAsia"/>
                                      <w:sz w:val="20"/>
                                    </w:rPr>
                                    <w:t>聞取り調査は原則自宅。</w:t>
                                  </w:r>
                                </w:p>
                                <w:p w14:paraId="438C2E21" w14:textId="77777777" w:rsidR="00EA6627" w:rsidRDefault="00EA6627">
                                  <w:pPr>
                                    <w:rPr>
                                      <w:sz w:val="20"/>
                                      <w:u w:val="wave"/>
                                    </w:rPr>
                                  </w:pPr>
                                  <w:r>
                                    <w:rPr>
                                      <w:rFonts w:hint="eastAsia"/>
                                      <w:sz w:val="20"/>
                                      <w:u w:val="wave"/>
                                    </w:rPr>
                                    <w:t>※</w:t>
                                  </w:r>
                                  <w:r>
                                    <w:rPr>
                                      <w:sz w:val="20"/>
                                      <w:u w:val="wave"/>
                                    </w:rPr>
                                    <w:t>事業所等</w:t>
                                  </w:r>
                                  <w:r>
                                    <w:rPr>
                                      <w:rFonts w:hint="eastAsia"/>
                                      <w:sz w:val="20"/>
                                      <w:u w:val="wave"/>
                                    </w:rPr>
                                    <w:t>の</w:t>
                                  </w:r>
                                  <w:r>
                                    <w:rPr>
                                      <w:sz w:val="20"/>
                                      <w:u w:val="wave"/>
                                    </w:rPr>
                                    <w:t>聞き取りでも可能</w:t>
                                  </w:r>
                                  <w:r>
                                    <w:rPr>
                                      <w:rFonts w:eastAsiaTheme="minorEastAsia" w:hint="eastAsia"/>
                                      <w:sz w:val="20"/>
                                      <w:u w:val="wave"/>
                                    </w:rPr>
                                    <w:t>な</w:t>
                                  </w:r>
                                  <w:r>
                                    <w:rPr>
                                      <w:rFonts w:hint="eastAsia"/>
                                      <w:sz w:val="20"/>
                                      <w:u w:val="wave"/>
                                    </w:rPr>
                                    <w:t>特例は</w:t>
                                  </w:r>
                                  <w:r>
                                    <w:rPr>
                                      <w:sz w:val="20"/>
                                      <w:u w:val="wave"/>
                                    </w:rPr>
                                    <w:t>、H26年度で終了。</w:t>
                                  </w:r>
                                </w:p>
                                <w:p w14:paraId="73D28B91" w14:textId="77777777" w:rsidR="00EA6627" w:rsidRDefault="00EA6627">
                                  <w:pPr>
                                    <w:rPr>
                                      <w:sz w:val="20"/>
                                    </w:rPr>
                                  </w:pPr>
                                </w:p>
                              </w:txbxContent>
                            </wps:txbx>
                            <wps:bodyPr rot="0" vertOverflow="overflow" horzOverflow="overflow" wrap="square" numCol="1" spcCol="0" rtlCol="0" fromWordArt="0" anchor="ctr" anchorCtr="0" forceAA="0" compatLnSpc="1"/>
                          </wps:wsp>
                        </a:graphicData>
                      </a:graphic>
                    </wp:anchor>
                  </w:drawing>
                </mc:Choice>
                <mc:Fallback>
                  <w:pict>
                    <v:shape w14:anchorId="4A2628DD" id="角丸四角形吹き出し 25" o:spid="_x0000_s1039" type="#_x0000_t62" style="position:absolute;left:0;text-align:left;margin-left:263.5pt;margin-top:10.6pt;width:139.5pt;height:76.5pt;z-index:17;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" adj="11360,-5091" fillcolor="window" strokecolor="windowText" strokeweight="1.5pt">
                      <v:textbox>
                        <w:txbxContent>
                          <w:p w14:paraId="71A78AFE" w14:textId="77777777" w:rsidR="00EA6627" w:rsidRDefault="00EA6627">
                            <w:pPr>
                              <w:rPr>
                                <w:sz w:val="20"/>
                              </w:rPr>
                            </w:pPr>
                            <w:r>
                              <w:rPr>
                                <w:rFonts w:hint="eastAsia"/>
                                <w:sz w:val="20"/>
                              </w:rPr>
                              <w:t>聞取り調査は原則自宅。</w:t>
                            </w:r>
                          </w:p>
                          <w:p w14:paraId="438C2E21" w14:textId="77777777" w:rsidR="00EA6627" w:rsidRDefault="00EA6627">
                            <w:pPr>
                              <w:rPr>
                                <w:sz w:val="20"/>
                                <w:u w:val="wave"/>
                              </w:rPr>
                            </w:pPr>
                            <w:r>
                              <w:rPr>
                                <w:rFonts w:hint="eastAsia"/>
                                <w:sz w:val="20"/>
                                <w:u w:val="wave"/>
                              </w:rPr>
                              <w:t>※</w:t>
                            </w:r>
                            <w:r>
                              <w:rPr>
                                <w:sz w:val="20"/>
                                <w:u w:val="wave"/>
                              </w:rPr>
                              <w:t>事業所等</w:t>
                            </w:r>
                            <w:r>
                              <w:rPr>
                                <w:rFonts w:hint="eastAsia"/>
                                <w:sz w:val="20"/>
                                <w:u w:val="wave"/>
                              </w:rPr>
                              <w:t>の</w:t>
                            </w:r>
                            <w:r>
                              <w:rPr>
                                <w:sz w:val="20"/>
                                <w:u w:val="wave"/>
                              </w:rPr>
                              <w:t>聞き取りでも可能</w:t>
                            </w:r>
                            <w:r>
                              <w:rPr>
                                <w:rFonts w:eastAsiaTheme="minorEastAsia" w:hint="eastAsia"/>
                                <w:sz w:val="20"/>
                                <w:u w:val="wave"/>
                              </w:rPr>
                              <w:t>な</w:t>
                            </w:r>
                            <w:r>
                              <w:rPr>
                                <w:rFonts w:hint="eastAsia"/>
                                <w:sz w:val="20"/>
                                <w:u w:val="wave"/>
                              </w:rPr>
                              <w:t>特例は</w:t>
                            </w:r>
                            <w:r>
                              <w:rPr>
                                <w:sz w:val="20"/>
                                <w:u w:val="wave"/>
                              </w:rPr>
                              <w:t>、H26年度で終了。</w:t>
                            </w:r>
                          </w:p>
                          <w:p w14:paraId="73D28B91" w14:textId="77777777" w:rsidR="00EA6627" w:rsidRDefault="00EA6627">
                            <w:pPr>
                              <w:rPr>
                                <w:sz w:val="20"/>
                              </w:rPr>
                            </w:pPr>
                          </w:p>
                        </w:txbxContent>
                      </v:textbox>
                      <w10:wrap anchorx="page"/>
                    </v:shape>
                  </w:pict>
                </mc:Fallback>
              </mc:AlternateContent>
            </w:r>
            <w:r>
              <w:rPr>
                <w:rFonts w:ascii="HG丸ｺﾞｼｯｸM-PRO" w:eastAsia="HG丸ｺﾞｼｯｸM-PRO" w:hAnsi="HG丸ｺﾞｼｯｸM-PRO" w:hint="eastAsia"/>
                <w:color w:val="auto"/>
                <w:sz w:val="20"/>
              </w:rPr>
              <w:t>・モニタリング期間</w:t>
            </w:r>
          </w:p>
          <w:p w14:paraId="4583988A"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18" w:type="dxa"/>
              <w:tblInd w:w="29" w:type="dxa"/>
              <w:tblLayout w:type="fixed"/>
              <w:tblLook w:val="04A0" w:firstRow="1" w:lastRow="0" w:firstColumn="1" w:lastColumn="0" w:noHBand="0" w:noVBand="1"/>
            </w:tblPr>
            <w:tblGrid>
              <w:gridCol w:w="4418"/>
            </w:tblGrid>
            <w:tr w:rsidR="00027B4B" w14:paraId="7BB2204B" w14:textId="77777777">
              <w:tc>
                <w:tcPr>
                  <w:tcW w:w="4418" w:type="dxa"/>
                </w:tcPr>
                <w:p w14:paraId="647FCD3B"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w:t>
                  </w:r>
                </w:p>
                <w:p w14:paraId="15F14E3E"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○障害児支援利用計画案【週間計画表】</w:t>
                  </w:r>
                </w:p>
                <w:p w14:paraId="65535306"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w:t>
                  </w:r>
                </w:p>
                <w:p w14:paraId="48A4F75A"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○申請者の現状（基本情報）【現在の生活】</w:t>
                  </w:r>
                </w:p>
              </w:tc>
            </w:tr>
          </w:tbl>
          <w:p w14:paraId="7B8DCCF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u w:val="single"/>
              </w:rPr>
              <w:t>⇒作成後、申請者に交付し、写しを市町に提出する。</w:t>
            </w:r>
          </w:p>
          <w:p w14:paraId="09FCF2FB"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p w14:paraId="4802332B"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p w14:paraId="1771C400"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通所給付決定後に、指定障害児通所支援事業者等との連絡調整</w:t>
            </w:r>
          </w:p>
          <w:p w14:paraId="02790381" w14:textId="77777777" w:rsidR="00027B4B" w:rsidRDefault="00027B4B">
            <w:pPr>
              <w:spacing w:line="240" w:lineRule="exact"/>
              <w:rPr>
                <w:rFonts w:ascii="HG丸ｺﾞｼｯｸM-PRO" w:eastAsia="HG丸ｺﾞｼｯｸM-PRO" w:hAnsi="HG丸ｺﾞｼｯｸM-PRO"/>
                <w:color w:val="auto"/>
                <w:sz w:val="20"/>
              </w:rPr>
            </w:pPr>
          </w:p>
          <w:p w14:paraId="7788149F" w14:textId="77777777" w:rsidR="00027B4B" w:rsidRDefault="00027B4B">
            <w:pPr>
              <w:spacing w:line="240" w:lineRule="exact"/>
              <w:rPr>
                <w:rFonts w:ascii="HG丸ｺﾞｼｯｸM-PRO" w:eastAsia="HG丸ｺﾞｼｯｸM-PRO" w:hAnsi="HG丸ｺﾞｼｯｸM-PRO"/>
                <w:color w:val="auto"/>
                <w:sz w:val="20"/>
              </w:rPr>
            </w:pPr>
          </w:p>
          <w:p w14:paraId="3A8C10C6"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8" behindDoc="0" locked="0" layoutInCell="1" hidden="0" allowOverlap="1" wp14:anchorId="08E58F45" wp14:editId="69B5ECC2">
                      <wp:simplePos x="0" y="0"/>
                      <wp:positionH relativeFrom="column">
                        <wp:posOffset>3214370</wp:posOffset>
                      </wp:positionH>
                      <wp:positionV relativeFrom="paragraph">
                        <wp:posOffset>64770</wp:posOffset>
                      </wp:positionV>
                      <wp:extent cx="1990725" cy="1104900"/>
                      <wp:effectExtent l="635" t="174625" r="29845" b="10795"/>
                      <wp:wrapNone/>
                      <wp:docPr id="1042" name="角丸四角形吹き出し 26"/>
                      <wp:cNvGraphicFramePr/>
                      <a:graphic xmlns:a="http://schemas.openxmlformats.org/drawingml/2006/main">
                        <a:graphicData uri="http://schemas.microsoft.com/office/word/2010/wordprocessingShape">
                          <wps:wsp>
                            <wps:cNvSpPr/>
                            <wps:spPr>
                              <a:xfrm>
                                <a:off x="0" y="0"/>
                                <a:ext cx="1990725" cy="1104900"/>
                              </a:xfrm>
                              <a:prstGeom prst="wedgeRoundRectCallout">
                                <a:avLst>
                                  <a:gd name="adj1" fmla="val -664"/>
                                  <a:gd name="adj2" fmla="val -65772"/>
                                  <a:gd name="adj3" fmla="val 16667"/>
                                </a:avLst>
                              </a:prstGeom>
                              <a:solidFill>
                                <a:sysClr val="window" lastClr="FFFFFF"/>
                              </a:solidFill>
                              <a:ln w="19050" cap="flat" cmpd="sng" algn="ctr">
                                <a:solidFill>
                                  <a:sysClr val="windowText" lastClr="000000"/>
                                </a:solidFill>
                                <a:prstDash val="solid"/>
                              </a:ln>
                              <a:effectLst/>
                            </wps:spPr>
                            <wps:txbx>
                              <w:txbxContent>
                                <w:p w14:paraId="30E3C61D"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txbxContent>
                            </wps:txbx>
                            <wps:bodyPr rot="0" vertOverflow="overflow" horzOverflow="overflow" wrap="square" numCol="1" spcCol="0" rtlCol="0" fromWordArt="0" anchor="ctr" anchorCtr="0" forceAA="0" compatLnSpc="1"/>
                          </wps:wsp>
                        </a:graphicData>
                      </a:graphic>
                    </wp:anchor>
                  </w:drawing>
                </mc:Choice>
                <mc:Fallback>
                  <w:pict>
                    <v:shape w14:anchorId="08E58F45" id="角丸四角形吹き出し 26" o:spid="_x0000_s1040" type="#_x0000_t62" style="position:absolute;margin-left:253.1pt;margin-top:5.1pt;width:156.75pt;height:87pt;z-index: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" adj="10657,-3407" fillcolor="window" strokecolor="windowText" strokeweight="1.5pt">
                      <v:textbox>
                        <w:txbxContent>
                          <w:p w14:paraId="30E3C61D"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txbxContent>
                      </v:textbox>
                    </v:shape>
                  </w:pict>
                </mc:Fallback>
              </mc:AlternateContent>
            </w:r>
            <w:r>
              <w:rPr>
                <w:rFonts w:ascii="HG丸ｺﾞｼｯｸM-PRO" w:eastAsia="HG丸ｺﾞｼｯｸM-PRO" w:hAnsi="HG丸ｺﾞｼｯｸM-PRO" w:hint="eastAsia"/>
                <w:color w:val="auto"/>
                <w:sz w:val="20"/>
              </w:rPr>
              <w:t>ウ　障害児支援利用計画の作成</w:t>
            </w:r>
          </w:p>
          <w:p w14:paraId="2A6C53D2"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※案の内容に加え、以下の事項を追加</w:t>
            </w:r>
          </w:p>
          <w:p w14:paraId="18D87B9A"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・障害児通所支援の利用者負担上限額</w:t>
            </w:r>
          </w:p>
          <w:p w14:paraId="440A9464"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・障害児通所支援の担当者</w:t>
            </w:r>
          </w:p>
          <w:p w14:paraId="64EBAB2D"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47" w:type="dxa"/>
              <w:tblLayout w:type="fixed"/>
              <w:tblLook w:val="04A0" w:firstRow="1" w:lastRow="0" w:firstColumn="1" w:lastColumn="0" w:noHBand="0" w:noVBand="1"/>
            </w:tblPr>
            <w:tblGrid>
              <w:gridCol w:w="4447"/>
            </w:tblGrid>
            <w:tr w:rsidR="00027B4B" w14:paraId="6154F477" w14:textId="77777777">
              <w:tc>
                <w:tcPr>
                  <w:tcW w:w="4447" w:type="dxa"/>
                </w:tcPr>
                <w:p w14:paraId="4012B7F0"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w:t>
                  </w:r>
                </w:p>
                <w:p w14:paraId="29273CD1"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○障害児支援利用計画【週間計画表】</w:t>
                  </w:r>
                </w:p>
              </w:tc>
            </w:tr>
          </w:tbl>
          <w:p w14:paraId="13337192"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u w:val="single"/>
              </w:rPr>
              <w:t>⇒作成後、申請者に交付し、写しを市町に提出する。</w:t>
            </w:r>
          </w:p>
          <w:p w14:paraId="37989693"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c>
        <w:tc>
          <w:tcPr>
            <w:tcW w:w="2268" w:type="dxa"/>
          </w:tcPr>
          <w:p w14:paraId="73D56981"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※障害児の心身の状況、その置かれている環境、当該障害児又はその保護者の障害児通所支援の利用に関する意向その他の事情を勘案する。</w:t>
            </w:r>
          </w:p>
          <w:p w14:paraId="5D3D6D7A" w14:textId="77777777" w:rsidR="00027B4B" w:rsidRDefault="00027B4B">
            <w:pPr>
              <w:spacing w:line="240" w:lineRule="exact"/>
              <w:rPr>
                <w:rFonts w:ascii="HG丸ｺﾞｼｯｸM-PRO" w:eastAsia="HG丸ｺﾞｼｯｸM-PRO" w:hAnsi="HG丸ｺﾞｼｯｸM-PRO"/>
                <w:color w:val="auto"/>
                <w:sz w:val="20"/>
              </w:rPr>
            </w:pPr>
          </w:p>
          <w:p w14:paraId="189DC5A7" w14:textId="77777777" w:rsidR="00027B4B" w:rsidRDefault="00027B4B">
            <w:pPr>
              <w:spacing w:line="240" w:lineRule="exact"/>
              <w:rPr>
                <w:rFonts w:ascii="HG丸ｺﾞｼｯｸM-PRO" w:eastAsia="HG丸ｺﾞｼｯｸM-PRO" w:hAnsi="HG丸ｺﾞｼｯｸM-PRO"/>
                <w:color w:val="auto"/>
                <w:sz w:val="20"/>
              </w:rPr>
            </w:pPr>
          </w:p>
          <w:p w14:paraId="77B45375" w14:textId="77777777" w:rsidR="00027B4B" w:rsidRDefault="00027B4B">
            <w:pPr>
              <w:spacing w:line="240" w:lineRule="exact"/>
              <w:rPr>
                <w:rFonts w:ascii="HG丸ｺﾞｼｯｸM-PRO" w:eastAsia="HG丸ｺﾞｼｯｸM-PRO" w:hAnsi="HG丸ｺﾞｼｯｸM-PRO"/>
                <w:color w:val="auto"/>
                <w:sz w:val="20"/>
              </w:rPr>
            </w:pPr>
          </w:p>
          <w:p w14:paraId="5BF2ADC2" w14:textId="77777777" w:rsidR="00027B4B" w:rsidRDefault="00027B4B">
            <w:pPr>
              <w:spacing w:line="240" w:lineRule="exact"/>
              <w:rPr>
                <w:rFonts w:ascii="HG丸ｺﾞｼｯｸM-PRO" w:eastAsia="HG丸ｺﾞｼｯｸM-PRO" w:hAnsi="HG丸ｺﾞｼｯｸM-PRO"/>
                <w:color w:val="auto"/>
                <w:sz w:val="20"/>
              </w:rPr>
            </w:pPr>
          </w:p>
          <w:p w14:paraId="0800C7DE" w14:textId="77777777" w:rsidR="00027B4B" w:rsidRDefault="00027B4B">
            <w:pPr>
              <w:spacing w:line="240" w:lineRule="exact"/>
              <w:rPr>
                <w:rFonts w:ascii="HG丸ｺﾞｼｯｸM-PRO" w:eastAsia="HG丸ｺﾞｼｯｸM-PRO" w:hAnsi="HG丸ｺﾞｼｯｸM-PRO"/>
                <w:color w:val="auto"/>
                <w:sz w:val="20"/>
              </w:rPr>
            </w:pPr>
          </w:p>
          <w:p w14:paraId="210041B4" w14:textId="77777777" w:rsidR="00027B4B" w:rsidRDefault="00027B4B">
            <w:pPr>
              <w:spacing w:line="240" w:lineRule="exact"/>
              <w:rPr>
                <w:rFonts w:ascii="HG丸ｺﾞｼｯｸM-PRO" w:eastAsia="HG丸ｺﾞｼｯｸM-PRO" w:hAnsi="HG丸ｺﾞｼｯｸM-PRO"/>
                <w:color w:val="auto"/>
                <w:sz w:val="20"/>
              </w:rPr>
            </w:pPr>
          </w:p>
          <w:p w14:paraId="21E556C2" w14:textId="77777777" w:rsidR="00027B4B" w:rsidRDefault="00027B4B">
            <w:pPr>
              <w:spacing w:line="240" w:lineRule="exact"/>
              <w:rPr>
                <w:rFonts w:ascii="HG丸ｺﾞｼｯｸM-PRO" w:eastAsia="HG丸ｺﾞｼｯｸM-PRO" w:hAnsi="HG丸ｺﾞｼｯｸM-PRO"/>
                <w:color w:val="auto"/>
                <w:sz w:val="20"/>
              </w:rPr>
            </w:pPr>
          </w:p>
          <w:p w14:paraId="763E0513" w14:textId="77777777" w:rsidR="00027B4B" w:rsidRDefault="00027B4B">
            <w:pPr>
              <w:spacing w:line="240" w:lineRule="exact"/>
              <w:rPr>
                <w:rFonts w:ascii="HG丸ｺﾞｼｯｸM-PRO" w:eastAsia="HG丸ｺﾞｼｯｸM-PRO" w:hAnsi="HG丸ｺﾞｼｯｸM-PRO"/>
                <w:color w:val="auto"/>
                <w:sz w:val="20"/>
              </w:rPr>
            </w:pPr>
          </w:p>
          <w:p w14:paraId="4455975F"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229CFFE4"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r w:rsidR="00027B4B" w14:paraId="2458DE3B" w14:textId="77777777">
        <w:tc>
          <w:tcPr>
            <w:tcW w:w="1228" w:type="dxa"/>
            <w:vAlign w:val="center"/>
          </w:tcPr>
          <w:p w14:paraId="46BFBD54"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継続障害児支援利用援助</w:t>
            </w:r>
          </w:p>
        </w:tc>
        <w:tc>
          <w:tcPr>
            <w:tcW w:w="5718" w:type="dxa"/>
          </w:tcPr>
          <w:p w14:paraId="44CF09C5"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モニタリング期間ごとに、障害児支援利用計画が適切であるかどうか、障害児通所支援の利用状況を検証する。</w:t>
            </w:r>
          </w:p>
          <w:p w14:paraId="55B6A4A1"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5AD69B10"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7607A833"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検証結果及び当該通所給付決定に係る障害児の心身の状況、その置かれている環境、当該障害児又はその保護者の障害児通所支援の利用に関する意向その他の事情を勘案し、障害児支援利用計画の見直しを行う。</w:t>
            </w:r>
          </w:p>
          <w:p w14:paraId="1ECCA23E"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2B78E5CA"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581431E0"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ウ　モニタリング結果に基づき、次のいずれかを提供する。</w:t>
            </w:r>
          </w:p>
          <w:p w14:paraId="19CA40C2" w14:textId="77777777" w:rsidR="00027B4B" w:rsidRDefault="008222F4">
            <w:pPr>
              <w:spacing w:line="240" w:lineRule="exact"/>
              <w:ind w:leftChars="114" w:left="451"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・障害児支援利用計画をそのまま継続する。</w:t>
            </w:r>
          </w:p>
          <w:p w14:paraId="7F2318E8" w14:textId="77777777" w:rsidR="00027B4B" w:rsidRDefault="008222F4">
            <w:pPr>
              <w:spacing w:line="240" w:lineRule="exact"/>
              <w:ind w:leftChars="114" w:left="451"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新たな通所給付または通所給付の変更が必要と認められる場合において、当該給付決定等に係る障害児の保護者に対し、当該申請の勧奨を行う。→継続障害児支援利用援助から、障害児支援利用援助に変更。</w:t>
            </w:r>
          </w:p>
          <w:p w14:paraId="007F7299" w14:textId="77777777" w:rsidR="00027B4B" w:rsidRDefault="00027B4B">
            <w:pPr>
              <w:spacing w:line="240" w:lineRule="exact"/>
              <w:rPr>
                <w:rFonts w:ascii="HG丸ｺﾞｼｯｸM-PRO" w:eastAsia="HG丸ｺﾞｼｯｸM-PRO" w:hAnsi="HG丸ｺﾞｼｯｸM-PRO"/>
                <w:color w:val="auto"/>
                <w:sz w:val="20"/>
              </w:rPr>
            </w:pPr>
          </w:p>
          <w:tbl>
            <w:tblPr>
              <w:tblStyle w:val="af"/>
              <w:tblW w:w="4423" w:type="dxa"/>
              <w:tblInd w:w="29" w:type="dxa"/>
              <w:tblLayout w:type="fixed"/>
              <w:tblLook w:val="04A0" w:firstRow="1" w:lastRow="0" w:firstColumn="1" w:lastColumn="0" w:noHBand="0" w:noVBand="1"/>
            </w:tblPr>
            <w:tblGrid>
              <w:gridCol w:w="4423"/>
            </w:tblGrid>
            <w:tr w:rsidR="00027B4B" w14:paraId="170CA4A7" w14:textId="77777777">
              <w:tc>
                <w:tcPr>
                  <w:tcW w:w="4423" w:type="dxa"/>
                </w:tcPr>
                <w:p w14:paraId="345C03DE"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○モニタリング報告書</w:t>
                  </w:r>
                </w:p>
                <w:p w14:paraId="490D1C8A"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○継続障害児支援利用計画【週間計画表】</w:t>
                  </w:r>
                </w:p>
              </w:tc>
            </w:tr>
          </w:tbl>
          <w:p w14:paraId="5B15539D"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u w:val="single"/>
              </w:rPr>
              <w:t>⇒作成後、申請者に交付し、写しを市町に提出する。</w:t>
            </w:r>
          </w:p>
          <w:p w14:paraId="5C3589AC" w14:textId="77777777" w:rsidR="00027B4B" w:rsidRDefault="00027B4B">
            <w:pPr>
              <w:spacing w:line="240" w:lineRule="exact"/>
              <w:ind w:leftChars="114" w:left="451" w:hangingChars="100" w:hanging="200"/>
              <w:rPr>
                <w:rFonts w:ascii="HG丸ｺﾞｼｯｸM-PRO" w:eastAsia="HG丸ｺﾞｼｯｸM-PRO" w:hAnsi="HG丸ｺﾞｼｯｸM-PRO"/>
                <w:color w:val="auto"/>
                <w:sz w:val="20"/>
              </w:rPr>
            </w:pPr>
          </w:p>
        </w:tc>
        <w:tc>
          <w:tcPr>
            <w:tcW w:w="2268" w:type="dxa"/>
          </w:tcPr>
          <w:p w14:paraId="0CEF6AF2"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9" behindDoc="0" locked="0" layoutInCell="1" hidden="0" allowOverlap="1" wp14:anchorId="0348AC24" wp14:editId="16009681">
                      <wp:simplePos x="0" y="0"/>
                      <wp:positionH relativeFrom="column">
                        <wp:posOffset>-34925</wp:posOffset>
                      </wp:positionH>
                      <wp:positionV relativeFrom="paragraph">
                        <wp:posOffset>179070</wp:posOffset>
                      </wp:positionV>
                      <wp:extent cx="1733550" cy="838200"/>
                      <wp:effectExtent l="189865" t="635" r="29845" b="10795"/>
                      <wp:wrapNone/>
                      <wp:docPr id="1043" name="角丸四角形吹き出し 27"/>
                      <wp:cNvGraphicFramePr/>
                      <a:graphic xmlns:a="http://schemas.openxmlformats.org/drawingml/2006/main">
                        <a:graphicData uri="http://schemas.microsoft.com/office/word/2010/wordprocessingShape">
                          <wps:wsp>
                            <wps:cNvSpPr/>
                            <wps:spPr>
                              <a:xfrm>
                                <a:off x="0" y="0"/>
                                <a:ext cx="1733550" cy="838200"/>
                              </a:xfrm>
                              <a:prstGeom prst="wedgeRoundRectCallout">
                                <a:avLst>
                                  <a:gd name="adj1" fmla="val -60898"/>
                                  <a:gd name="adj2" fmla="val -39320"/>
                                  <a:gd name="adj3" fmla="val 16667"/>
                                </a:avLst>
                              </a:prstGeom>
                              <a:solidFill>
                                <a:sysClr val="window" lastClr="FFFFFF"/>
                              </a:solidFill>
                              <a:ln w="19050" cap="flat" cmpd="sng" algn="ctr">
                                <a:solidFill>
                                  <a:sysClr val="windowText" lastClr="000000"/>
                                </a:solidFill>
                                <a:prstDash val="solid"/>
                              </a:ln>
                              <a:effectLst/>
                            </wps:spPr>
                            <wps:txbx>
                              <w:txbxContent>
                                <w:p w14:paraId="439CD69E" w14:textId="77777777" w:rsidR="00EA6627" w:rsidRDefault="00EA6627">
                                  <w:pPr>
                                    <w:rPr>
                                      <w:rFonts w:eastAsiaTheme="minorEastAsia"/>
                                      <w:sz w:val="20"/>
                                    </w:rPr>
                                  </w:pPr>
                                  <w:r>
                                    <w:rPr>
                                      <w:rFonts w:hint="eastAsia"/>
                                      <w:sz w:val="20"/>
                                    </w:rPr>
                                    <w:t>モニタリングは必ず受給者証に記載された時期に実施してください。</w:t>
                                  </w:r>
                                </w:p>
                              </w:txbxContent>
                            </wps:txbx>
                            <wps:bodyPr rot="0" vertOverflow="overflow" horzOverflow="overflow" wrap="square" numCol="1" spcCol="0" rtlCol="0" fromWordArt="0" anchor="ctr" anchorCtr="0" forceAA="0" compatLnSpc="1"/>
                          </wps:wsp>
                        </a:graphicData>
                      </a:graphic>
                    </wp:anchor>
                  </w:drawing>
                </mc:Choice>
                <mc:Fallback>
                  <w:pict>
                    <v:shape w14:anchorId="0348AC24" id="角丸四角形吹き出し 27" o:spid="_x0000_s1041" type="#_x0000_t62" style="position:absolute;margin-left:-2.75pt;margin-top:14.1pt;width:136.5pt;height:66pt;z-index: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" adj="-2354,2307" fillcolor="window" strokecolor="windowText" strokeweight="1.5pt">
                      <v:textbox>
                        <w:txbxContent>
                          <w:p w14:paraId="439CD69E" w14:textId="77777777" w:rsidR="00EA6627" w:rsidRDefault="00EA6627">
                            <w:pPr>
                              <w:rPr>
                                <w:rFonts w:eastAsiaTheme="minorEastAsia"/>
                                <w:sz w:val="20"/>
                              </w:rPr>
                            </w:pPr>
                            <w:r>
                              <w:rPr>
                                <w:rFonts w:hint="eastAsia"/>
                                <w:sz w:val="20"/>
                              </w:rPr>
                              <w:t>モニタリングは必ず受給者証に記載された時期に実施してください。</w:t>
                            </w:r>
                          </w:p>
                        </w:txbxContent>
                      </v:textbox>
                    </v:shape>
                  </w:pict>
                </mc:Fallback>
              </mc:AlternateContent>
            </w:r>
          </w:p>
          <w:p w14:paraId="57E68920" w14:textId="77777777" w:rsidR="00027B4B" w:rsidRDefault="00027B4B">
            <w:pPr>
              <w:spacing w:line="240" w:lineRule="exact"/>
              <w:rPr>
                <w:rFonts w:ascii="HG丸ｺﾞｼｯｸM-PRO" w:eastAsia="HG丸ｺﾞｼｯｸM-PRO" w:hAnsi="HG丸ｺﾞｼｯｸM-PRO"/>
                <w:color w:val="auto"/>
                <w:sz w:val="20"/>
              </w:rPr>
            </w:pPr>
          </w:p>
          <w:p w14:paraId="422767D7" w14:textId="77777777" w:rsidR="00027B4B" w:rsidRDefault="00027B4B">
            <w:pPr>
              <w:spacing w:line="240" w:lineRule="exact"/>
              <w:rPr>
                <w:rFonts w:ascii="HG丸ｺﾞｼｯｸM-PRO" w:eastAsia="HG丸ｺﾞｼｯｸM-PRO" w:hAnsi="HG丸ｺﾞｼｯｸM-PRO"/>
                <w:color w:val="auto"/>
                <w:sz w:val="20"/>
              </w:rPr>
            </w:pPr>
          </w:p>
          <w:p w14:paraId="7CC78D6D" w14:textId="77777777" w:rsidR="00027B4B" w:rsidRDefault="00027B4B">
            <w:pPr>
              <w:spacing w:line="240" w:lineRule="exact"/>
              <w:rPr>
                <w:rFonts w:ascii="HG丸ｺﾞｼｯｸM-PRO" w:eastAsia="HG丸ｺﾞｼｯｸM-PRO" w:hAnsi="HG丸ｺﾞｼｯｸM-PRO"/>
                <w:color w:val="auto"/>
                <w:sz w:val="20"/>
              </w:rPr>
            </w:pPr>
          </w:p>
          <w:p w14:paraId="0E898523" w14:textId="77777777" w:rsidR="00027B4B" w:rsidRDefault="00027B4B">
            <w:pPr>
              <w:spacing w:line="240" w:lineRule="exact"/>
              <w:rPr>
                <w:rFonts w:ascii="HG丸ｺﾞｼｯｸM-PRO" w:eastAsia="HG丸ｺﾞｼｯｸM-PRO" w:hAnsi="HG丸ｺﾞｼｯｸM-PRO"/>
                <w:color w:val="auto"/>
                <w:sz w:val="20"/>
              </w:rPr>
            </w:pPr>
          </w:p>
          <w:p w14:paraId="4CC550FA" w14:textId="77777777" w:rsidR="00027B4B" w:rsidRDefault="00027B4B">
            <w:pPr>
              <w:spacing w:line="240" w:lineRule="exact"/>
              <w:rPr>
                <w:rFonts w:ascii="HG丸ｺﾞｼｯｸM-PRO" w:eastAsia="HG丸ｺﾞｼｯｸM-PRO" w:hAnsi="HG丸ｺﾞｼｯｸM-PRO"/>
                <w:color w:val="auto"/>
                <w:sz w:val="20"/>
              </w:rPr>
            </w:pPr>
          </w:p>
          <w:p w14:paraId="48C068AD" w14:textId="77777777" w:rsidR="00027B4B" w:rsidRDefault="00027B4B">
            <w:pPr>
              <w:spacing w:line="240" w:lineRule="exact"/>
              <w:rPr>
                <w:rFonts w:ascii="HG丸ｺﾞｼｯｸM-PRO" w:eastAsia="HG丸ｺﾞｼｯｸM-PRO" w:hAnsi="HG丸ｺﾞｼｯｸM-PRO"/>
                <w:color w:val="auto"/>
                <w:sz w:val="20"/>
              </w:rPr>
            </w:pPr>
          </w:p>
          <w:p w14:paraId="187C973B" w14:textId="77777777" w:rsidR="00027B4B" w:rsidRDefault="00027B4B">
            <w:pPr>
              <w:spacing w:line="240" w:lineRule="exact"/>
              <w:rPr>
                <w:rFonts w:ascii="HG丸ｺﾞｼｯｸM-PRO" w:eastAsia="HG丸ｺﾞｼｯｸM-PRO" w:hAnsi="HG丸ｺﾞｼｯｸM-PRO"/>
                <w:color w:val="auto"/>
                <w:sz w:val="20"/>
              </w:rPr>
            </w:pPr>
          </w:p>
          <w:p w14:paraId="7EC278DD" w14:textId="77777777" w:rsidR="00027B4B" w:rsidRDefault="00027B4B">
            <w:pPr>
              <w:spacing w:line="240" w:lineRule="exact"/>
              <w:rPr>
                <w:rFonts w:ascii="HG丸ｺﾞｼｯｸM-PRO" w:eastAsia="HG丸ｺﾞｼｯｸM-PRO" w:hAnsi="HG丸ｺﾞｼｯｸM-PRO"/>
                <w:color w:val="auto"/>
                <w:sz w:val="20"/>
              </w:rPr>
            </w:pPr>
          </w:p>
          <w:p w14:paraId="05A3AC9A" w14:textId="77777777" w:rsidR="00027B4B" w:rsidRDefault="00027B4B">
            <w:pPr>
              <w:spacing w:line="240" w:lineRule="exact"/>
              <w:rPr>
                <w:rFonts w:ascii="HG丸ｺﾞｼｯｸM-PRO" w:eastAsia="HG丸ｺﾞｼｯｸM-PRO" w:hAnsi="HG丸ｺﾞｼｯｸM-PRO"/>
                <w:color w:val="auto"/>
                <w:sz w:val="20"/>
              </w:rPr>
            </w:pPr>
          </w:p>
          <w:p w14:paraId="73213C3A" w14:textId="77777777" w:rsidR="00027B4B" w:rsidRDefault="00027B4B">
            <w:pPr>
              <w:spacing w:line="240" w:lineRule="exact"/>
              <w:rPr>
                <w:rFonts w:ascii="HG丸ｺﾞｼｯｸM-PRO" w:eastAsia="HG丸ｺﾞｼｯｸM-PRO" w:hAnsi="HG丸ｺﾞｼｯｸM-PRO"/>
                <w:color w:val="auto"/>
                <w:sz w:val="20"/>
              </w:rPr>
            </w:pPr>
          </w:p>
          <w:p w14:paraId="5D106452" w14:textId="77777777" w:rsidR="00027B4B" w:rsidRDefault="00027B4B">
            <w:pPr>
              <w:spacing w:line="240" w:lineRule="exact"/>
              <w:rPr>
                <w:rFonts w:ascii="HG丸ｺﾞｼｯｸM-PRO" w:eastAsia="HG丸ｺﾞｼｯｸM-PRO" w:hAnsi="HG丸ｺﾞｼｯｸM-PRO"/>
                <w:color w:val="auto"/>
                <w:sz w:val="20"/>
              </w:rPr>
            </w:pPr>
          </w:p>
          <w:p w14:paraId="58E58351" w14:textId="77777777" w:rsidR="00027B4B" w:rsidRDefault="00027B4B">
            <w:pPr>
              <w:spacing w:line="240" w:lineRule="exact"/>
              <w:rPr>
                <w:rFonts w:ascii="HG丸ｺﾞｼｯｸM-PRO" w:eastAsia="HG丸ｺﾞｼｯｸM-PRO" w:hAnsi="HG丸ｺﾞｼｯｸM-PRO"/>
                <w:color w:val="auto"/>
                <w:sz w:val="20"/>
              </w:rPr>
            </w:pPr>
          </w:p>
          <w:p w14:paraId="77EB98FB"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bl>
    <w:p w14:paraId="00523975" w14:textId="77777777" w:rsidR="00027B4B" w:rsidRDefault="00027B4B">
      <w:pPr>
        <w:ind w:left="201" w:hangingChars="100" w:hanging="201"/>
        <w:rPr>
          <w:rFonts w:ascii="HG丸ｺﾞｼｯｸM-PRO" w:eastAsia="HG丸ｺﾞｼｯｸM-PRO" w:hAnsi="HG丸ｺﾞｼｯｸM-PRO"/>
          <w:b/>
          <w:color w:val="auto"/>
          <w:sz w:val="20"/>
          <w:u w:val="single"/>
        </w:rPr>
      </w:pPr>
    </w:p>
    <w:p w14:paraId="6D72DD92" w14:textId="77777777" w:rsidR="00027B4B" w:rsidRDefault="008222F4">
      <w:pPr>
        <w:ind w:left="201" w:hangingChars="100" w:hanging="201"/>
        <w:rPr>
          <w:rFonts w:ascii="HG丸ｺﾞｼｯｸM-PRO" w:eastAsia="HG丸ｺﾞｼｯｸM-PRO" w:hAnsi="HG丸ｺﾞｼｯｸM-PRO"/>
          <w:b/>
          <w:color w:val="auto"/>
          <w:sz w:val="20"/>
          <w:u w:val="single"/>
        </w:rPr>
      </w:pPr>
      <w:r>
        <w:rPr>
          <w:rFonts w:ascii="HG丸ｺﾞｼｯｸM-PRO" w:eastAsia="HG丸ｺﾞｼｯｸM-PRO" w:hAnsi="HG丸ｺﾞｼｯｸM-PRO" w:hint="eastAsia"/>
          <w:b/>
          <w:color w:val="auto"/>
          <w:sz w:val="20"/>
          <w:u w:val="single"/>
        </w:rPr>
        <w:t>※アセスメント、担当者会議、モニタリング等が基準に従って実施されていない場合は、算定要件を満たさないため給付費の支払いができません。</w:t>
      </w:r>
    </w:p>
    <w:p w14:paraId="6AAB205A" w14:textId="77777777" w:rsidR="00027B4B" w:rsidRDefault="008222F4">
      <w:pPr>
        <w:ind w:left="201" w:hangingChars="100" w:hanging="201"/>
        <w:rPr>
          <w:rFonts w:ascii="HG丸ｺﾞｼｯｸM-PRO" w:eastAsia="HG丸ｺﾞｼｯｸM-PRO" w:hAnsi="HG丸ｺﾞｼｯｸM-PRO"/>
          <w:b/>
          <w:color w:val="auto"/>
          <w:sz w:val="20"/>
          <w:u w:val="single"/>
        </w:rPr>
      </w:pPr>
      <w:r>
        <w:rPr>
          <w:rFonts w:ascii="HG丸ｺﾞｼｯｸM-PRO" w:eastAsia="HG丸ｺﾞｼｯｸM-PRO" w:hAnsi="HG丸ｺﾞｼｯｸM-PRO" w:hint="eastAsia"/>
          <w:b/>
          <w:color w:val="auto"/>
          <w:sz w:val="20"/>
          <w:u w:val="single"/>
        </w:rPr>
        <w:t>※アセスメント、担当者会議、モニタリングの実施状況の記録が給付費請求の根拠となります。実施記録は必ず作成、保管してください。</w:t>
      </w:r>
    </w:p>
    <w:p w14:paraId="4204FDBA" w14:textId="77777777" w:rsidR="00027B4B" w:rsidRDefault="00027B4B">
      <w:pPr>
        <w:ind w:left="201" w:hangingChars="100" w:hanging="201"/>
        <w:rPr>
          <w:rFonts w:ascii="HG丸ｺﾞｼｯｸM-PRO" w:eastAsia="HG丸ｺﾞｼｯｸM-PRO" w:hAnsi="HG丸ｺﾞｼｯｸM-PRO"/>
          <w:b/>
          <w:color w:val="auto"/>
          <w:sz w:val="20"/>
          <w:u w:val="single"/>
        </w:rPr>
      </w:pPr>
    </w:p>
    <w:p w14:paraId="4D5BF8F2" w14:textId="77777777" w:rsidR="00027B4B" w:rsidRDefault="00027B4B">
      <w:pPr>
        <w:rPr>
          <w:rFonts w:ascii="HG丸ｺﾞｼｯｸM-PRO" w:eastAsia="HG丸ｺﾞｼｯｸM-PRO" w:hAnsi="HG丸ｺﾞｼｯｸM-PRO"/>
          <w:b/>
          <w:color w:val="auto"/>
          <w:sz w:val="20"/>
          <w:u w:val="single"/>
        </w:rPr>
      </w:pPr>
    </w:p>
    <w:p w14:paraId="5C6A27BD" w14:textId="77777777" w:rsidR="00027B4B" w:rsidRDefault="008222F4">
      <w:pPr>
        <w:ind w:leftChars="50" w:left="880" w:hangingChars="350" w:hanging="77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③ 　プロセスの各段階で市町に提出する「サービス等利用計画・障害児支援利用計画」</w:t>
      </w:r>
    </w:p>
    <w:tbl>
      <w:tblPr>
        <w:tblStyle w:val="af"/>
        <w:tblW w:w="9517" w:type="dxa"/>
        <w:tblInd w:w="401" w:type="dxa"/>
        <w:tblLayout w:type="fixed"/>
        <w:tblLook w:val="04A0" w:firstRow="1" w:lastRow="0" w:firstColumn="1" w:lastColumn="0" w:noHBand="0" w:noVBand="1"/>
      </w:tblPr>
      <w:tblGrid>
        <w:gridCol w:w="392"/>
        <w:gridCol w:w="1843"/>
        <w:gridCol w:w="879"/>
        <w:gridCol w:w="850"/>
        <w:gridCol w:w="709"/>
        <w:gridCol w:w="709"/>
        <w:gridCol w:w="850"/>
        <w:gridCol w:w="851"/>
        <w:gridCol w:w="567"/>
        <w:gridCol w:w="850"/>
        <w:gridCol w:w="1017"/>
      </w:tblGrid>
      <w:tr w:rsidR="00027B4B" w14:paraId="55945B9D" w14:textId="77777777">
        <w:tc>
          <w:tcPr>
            <w:tcW w:w="2235" w:type="dxa"/>
            <w:gridSpan w:val="2"/>
            <w:vMerge w:val="restart"/>
            <w:shd w:val="clear" w:color="auto" w:fill="D9D9D9" w:themeFill="background1" w:themeFillShade="D9"/>
            <w:vAlign w:val="center"/>
          </w:tcPr>
          <w:p w14:paraId="6F8376F7"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支給決定プロセス</w:t>
            </w:r>
          </w:p>
        </w:tc>
        <w:tc>
          <w:tcPr>
            <w:tcW w:w="6265" w:type="dxa"/>
            <w:gridSpan w:val="8"/>
            <w:shd w:val="clear" w:color="auto" w:fill="D9D9D9" w:themeFill="background1" w:themeFillShade="D9"/>
            <w:vAlign w:val="center"/>
          </w:tcPr>
          <w:p w14:paraId="2177E4DB"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「サービス等利用計画・障害児支援利用計画」</w:t>
            </w:r>
          </w:p>
        </w:tc>
        <w:tc>
          <w:tcPr>
            <w:tcW w:w="1017" w:type="dxa"/>
            <w:vMerge w:val="restart"/>
            <w:shd w:val="clear" w:color="auto" w:fill="D9D9D9" w:themeFill="background1" w:themeFillShade="D9"/>
            <w:textDirection w:val="tbRlV"/>
            <w:vAlign w:val="center"/>
          </w:tcPr>
          <w:p w14:paraId="0F937A9B" w14:textId="77777777" w:rsidR="00027B4B" w:rsidRDefault="008222F4">
            <w:pPr>
              <w:ind w:left="113" w:right="113"/>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サービス等調整会議議事録等 </w:t>
            </w:r>
          </w:p>
          <w:p w14:paraId="27D34601" w14:textId="77777777" w:rsidR="00027B4B" w:rsidRDefault="008222F4">
            <w:pPr>
              <w:ind w:left="113" w:right="113"/>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独自の様式</w:t>
            </w:r>
          </w:p>
          <w:p w14:paraId="6F3168F4" w14:textId="77777777" w:rsidR="00027B4B" w:rsidRDefault="008222F4">
            <w:pPr>
              <w:ind w:left="113" w:right="113"/>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20"/>
              </w:rPr>
              <w:t xml:space="preserve"> アセスメントシート、ニーズ整理表</w:t>
            </w:r>
          </w:p>
        </w:tc>
      </w:tr>
      <w:tr w:rsidR="00027B4B" w14:paraId="7B5B2D17" w14:textId="77777777">
        <w:trPr>
          <w:cantSplit/>
          <w:trHeight w:val="3458"/>
        </w:trPr>
        <w:tc>
          <w:tcPr>
            <w:tcW w:w="2235" w:type="dxa"/>
            <w:gridSpan w:val="2"/>
            <w:vMerge/>
            <w:vAlign w:val="center"/>
          </w:tcPr>
          <w:p w14:paraId="378B835B" w14:textId="77777777" w:rsidR="00027B4B" w:rsidRDefault="00027B4B">
            <w:pPr>
              <w:jc w:val="center"/>
              <w:rPr>
                <w:rFonts w:ascii="HG丸ｺﾞｼｯｸM-PRO" w:eastAsia="HG丸ｺﾞｼｯｸM-PRO" w:hAnsi="HG丸ｺﾞｼｯｸM-PRO"/>
                <w:color w:val="auto"/>
                <w:sz w:val="20"/>
              </w:rPr>
            </w:pPr>
          </w:p>
        </w:tc>
        <w:tc>
          <w:tcPr>
            <w:tcW w:w="879" w:type="dxa"/>
            <w:shd w:val="clear" w:color="auto" w:fill="D9D9D9" w:themeFill="background1" w:themeFillShade="D9"/>
            <w:textDirection w:val="tbRlV"/>
            <w:vAlign w:val="center"/>
          </w:tcPr>
          <w:p w14:paraId="7E3B146B"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w:t>
            </w:r>
          </w:p>
          <w:p w14:paraId="3B8B4F52"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w:t>
            </w:r>
          </w:p>
        </w:tc>
        <w:tc>
          <w:tcPr>
            <w:tcW w:w="850" w:type="dxa"/>
            <w:shd w:val="clear" w:color="auto" w:fill="D9D9D9" w:themeFill="background1" w:themeFillShade="D9"/>
            <w:textDirection w:val="tbRlV"/>
            <w:vAlign w:val="center"/>
          </w:tcPr>
          <w:p w14:paraId="6A6EDFC4"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障害児支援利用計画案(週間)</w:t>
            </w:r>
          </w:p>
          <w:p w14:paraId="3A8B6062"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サービス等利用計画案(週間)</w:t>
            </w:r>
          </w:p>
        </w:tc>
        <w:tc>
          <w:tcPr>
            <w:tcW w:w="709" w:type="dxa"/>
            <w:shd w:val="clear" w:color="auto" w:fill="D9D9D9" w:themeFill="background1" w:themeFillShade="D9"/>
            <w:textDirection w:val="tbRlV"/>
            <w:vAlign w:val="center"/>
          </w:tcPr>
          <w:p w14:paraId="0FFD64F3"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申請者の状況(基本情報)</w:t>
            </w:r>
          </w:p>
        </w:tc>
        <w:tc>
          <w:tcPr>
            <w:tcW w:w="709" w:type="dxa"/>
            <w:shd w:val="clear" w:color="auto" w:fill="D9D9D9" w:themeFill="background1" w:themeFillShade="D9"/>
            <w:textDirection w:val="tbRlV"/>
            <w:vAlign w:val="center"/>
          </w:tcPr>
          <w:p w14:paraId="07166D7C"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申請者の状況(基本情報)(週間)</w:t>
            </w:r>
          </w:p>
        </w:tc>
        <w:tc>
          <w:tcPr>
            <w:tcW w:w="850" w:type="dxa"/>
            <w:shd w:val="clear" w:color="auto" w:fill="D9D9D9" w:themeFill="background1" w:themeFillShade="D9"/>
            <w:textDirection w:val="tbRlV"/>
            <w:vAlign w:val="center"/>
          </w:tcPr>
          <w:p w14:paraId="0272F229"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w:t>
            </w:r>
          </w:p>
          <w:p w14:paraId="0EC0C6A5"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w:t>
            </w:r>
          </w:p>
        </w:tc>
        <w:tc>
          <w:tcPr>
            <w:tcW w:w="851" w:type="dxa"/>
            <w:shd w:val="clear" w:color="auto" w:fill="D9D9D9" w:themeFill="background1" w:themeFillShade="D9"/>
            <w:textDirection w:val="tbRlV"/>
            <w:vAlign w:val="center"/>
          </w:tcPr>
          <w:p w14:paraId="149160D1"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障害児支援利用計画(週間)</w:t>
            </w:r>
          </w:p>
          <w:p w14:paraId="283BF73C"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サービス等利用計画(週間)</w:t>
            </w:r>
          </w:p>
        </w:tc>
        <w:tc>
          <w:tcPr>
            <w:tcW w:w="567" w:type="dxa"/>
            <w:shd w:val="clear" w:color="auto" w:fill="D9D9D9" w:themeFill="background1" w:themeFillShade="D9"/>
            <w:textDirection w:val="tbRlV"/>
            <w:vAlign w:val="center"/>
          </w:tcPr>
          <w:p w14:paraId="1F889350"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モニタリング報告書</w:t>
            </w:r>
          </w:p>
        </w:tc>
        <w:tc>
          <w:tcPr>
            <w:tcW w:w="850" w:type="dxa"/>
            <w:shd w:val="clear" w:color="auto" w:fill="D9D9D9" w:themeFill="background1" w:themeFillShade="D9"/>
            <w:textDirection w:val="tbRlV"/>
            <w:vAlign w:val="center"/>
          </w:tcPr>
          <w:p w14:paraId="558827B9"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継続障害児支援利用計画(週間)</w:t>
            </w:r>
          </w:p>
          <w:p w14:paraId="6368BEDE"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継続サービス等利用計画(週間)</w:t>
            </w:r>
          </w:p>
        </w:tc>
        <w:tc>
          <w:tcPr>
            <w:tcW w:w="1017" w:type="dxa"/>
            <w:vMerge/>
            <w:vAlign w:val="center"/>
          </w:tcPr>
          <w:p w14:paraId="446F429C" w14:textId="77777777" w:rsidR="00027B4B" w:rsidRDefault="00027B4B">
            <w:pPr>
              <w:jc w:val="center"/>
              <w:rPr>
                <w:rFonts w:ascii="HG丸ｺﾞｼｯｸM-PRO" w:eastAsia="HG丸ｺﾞｼｯｸM-PRO" w:hAnsi="HG丸ｺﾞｼｯｸM-PRO"/>
                <w:color w:val="auto"/>
                <w:sz w:val="18"/>
              </w:rPr>
            </w:pPr>
          </w:p>
        </w:tc>
      </w:tr>
      <w:tr w:rsidR="00027B4B" w14:paraId="3F39DDA0" w14:textId="77777777">
        <w:trPr>
          <w:trHeight w:val="399"/>
        </w:trPr>
        <w:tc>
          <w:tcPr>
            <w:tcW w:w="2235" w:type="dxa"/>
            <w:gridSpan w:val="2"/>
            <w:vAlign w:val="center"/>
          </w:tcPr>
          <w:p w14:paraId="73DDC410"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①支給決定前</w:t>
            </w:r>
          </w:p>
        </w:tc>
        <w:tc>
          <w:tcPr>
            <w:tcW w:w="879" w:type="dxa"/>
            <w:vAlign w:val="center"/>
          </w:tcPr>
          <w:p w14:paraId="1DB78BA2"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w:t>
            </w:r>
          </w:p>
        </w:tc>
        <w:tc>
          <w:tcPr>
            <w:tcW w:w="850" w:type="dxa"/>
            <w:vAlign w:val="center"/>
          </w:tcPr>
          <w:p w14:paraId="25747608"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7FE0E2E0"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716CA0A3"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6F5B7164" w14:textId="77777777" w:rsidR="00027B4B" w:rsidRDefault="00027B4B">
            <w:pPr>
              <w:jc w:val="center"/>
              <w:rPr>
                <w:rFonts w:ascii="HG丸ｺﾞｼｯｸM-PRO" w:eastAsia="HG丸ｺﾞｼｯｸM-PRO" w:hAnsi="HG丸ｺﾞｼｯｸM-PRO"/>
                <w:color w:val="auto"/>
                <w:sz w:val="18"/>
              </w:rPr>
            </w:pPr>
          </w:p>
        </w:tc>
        <w:tc>
          <w:tcPr>
            <w:tcW w:w="851" w:type="dxa"/>
            <w:vAlign w:val="center"/>
          </w:tcPr>
          <w:p w14:paraId="221A03FD" w14:textId="77777777" w:rsidR="00027B4B" w:rsidRDefault="00027B4B">
            <w:pPr>
              <w:jc w:val="center"/>
              <w:rPr>
                <w:rFonts w:ascii="HG丸ｺﾞｼｯｸM-PRO" w:eastAsia="HG丸ｺﾞｼｯｸM-PRO" w:hAnsi="HG丸ｺﾞｼｯｸM-PRO"/>
                <w:color w:val="auto"/>
                <w:sz w:val="18"/>
              </w:rPr>
            </w:pPr>
          </w:p>
        </w:tc>
        <w:tc>
          <w:tcPr>
            <w:tcW w:w="567" w:type="dxa"/>
            <w:vAlign w:val="center"/>
          </w:tcPr>
          <w:p w14:paraId="5B17C1B9"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396FB49E" w14:textId="77777777" w:rsidR="00027B4B" w:rsidRDefault="00027B4B">
            <w:pPr>
              <w:jc w:val="center"/>
              <w:rPr>
                <w:rFonts w:ascii="HG丸ｺﾞｼｯｸM-PRO" w:eastAsia="HG丸ｺﾞｼｯｸM-PRO" w:hAnsi="HG丸ｺﾞｼｯｸM-PRO"/>
                <w:color w:val="auto"/>
                <w:sz w:val="18"/>
              </w:rPr>
            </w:pPr>
          </w:p>
        </w:tc>
        <w:tc>
          <w:tcPr>
            <w:tcW w:w="1017" w:type="dxa"/>
            <w:vAlign w:val="center"/>
          </w:tcPr>
          <w:p w14:paraId="0D70E625"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w:t>
            </w:r>
          </w:p>
        </w:tc>
      </w:tr>
      <w:tr w:rsidR="00027B4B" w14:paraId="52A3C811" w14:textId="77777777">
        <w:trPr>
          <w:trHeight w:val="405"/>
        </w:trPr>
        <w:tc>
          <w:tcPr>
            <w:tcW w:w="2235" w:type="dxa"/>
            <w:gridSpan w:val="2"/>
            <w:vAlign w:val="center"/>
          </w:tcPr>
          <w:p w14:paraId="29F8283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②支給決定後</w:t>
            </w:r>
          </w:p>
        </w:tc>
        <w:tc>
          <w:tcPr>
            <w:tcW w:w="879" w:type="dxa"/>
            <w:vAlign w:val="center"/>
          </w:tcPr>
          <w:p w14:paraId="302B2E01"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0390B169" w14:textId="77777777" w:rsidR="00027B4B" w:rsidRDefault="00027B4B">
            <w:pPr>
              <w:jc w:val="center"/>
              <w:rPr>
                <w:rFonts w:ascii="HG丸ｺﾞｼｯｸM-PRO" w:eastAsia="HG丸ｺﾞｼｯｸM-PRO" w:hAnsi="HG丸ｺﾞｼｯｸM-PRO"/>
                <w:color w:val="auto"/>
                <w:sz w:val="18"/>
              </w:rPr>
            </w:pPr>
          </w:p>
        </w:tc>
        <w:tc>
          <w:tcPr>
            <w:tcW w:w="709" w:type="dxa"/>
            <w:vAlign w:val="center"/>
          </w:tcPr>
          <w:p w14:paraId="60F2C2D6" w14:textId="77777777" w:rsidR="00027B4B" w:rsidRDefault="00027B4B">
            <w:pPr>
              <w:jc w:val="center"/>
              <w:rPr>
                <w:rFonts w:ascii="HG丸ｺﾞｼｯｸM-PRO" w:eastAsia="HG丸ｺﾞｼｯｸM-PRO" w:hAnsi="HG丸ｺﾞｼｯｸM-PRO"/>
                <w:color w:val="auto"/>
                <w:sz w:val="18"/>
              </w:rPr>
            </w:pPr>
          </w:p>
        </w:tc>
        <w:tc>
          <w:tcPr>
            <w:tcW w:w="709" w:type="dxa"/>
            <w:vAlign w:val="center"/>
          </w:tcPr>
          <w:p w14:paraId="5C2986B3"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40215DA4"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1" w:type="dxa"/>
            <w:vAlign w:val="center"/>
          </w:tcPr>
          <w:p w14:paraId="5B122389"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567" w:type="dxa"/>
            <w:vAlign w:val="center"/>
          </w:tcPr>
          <w:p w14:paraId="61EA1922"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6CD30970" w14:textId="77777777" w:rsidR="00027B4B" w:rsidRDefault="00027B4B">
            <w:pPr>
              <w:jc w:val="center"/>
              <w:rPr>
                <w:rFonts w:ascii="HG丸ｺﾞｼｯｸM-PRO" w:eastAsia="HG丸ｺﾞｼｯｸM-PRO" w:hAnsi="HG丸ｺﾞｼｯｸM-PRO"/>
                <w:color w:val="auto"/>
                <w:sz w:val="18"/>
              </w:rPr>
            </w:pPr>
          </w:p>
        </w:tc>
        <w:tc>
          <w:tcPr>
            <w:tcW w:w="1017" w:type="dxa"/>
            <w:vAlign w:val="center"/>
          </w:tcPr>
          <w:p w14:paraId="771DF097" w14:textId="77777777" w:rsidR="00027B4B" w:rsidRDefault="00027B4B">
            <w:pPr>
              <w:jc w:val="center"/>
              <w:rPr>
                <w:rFonts w:ascii="HG丸ｺﾞｼｯｸM-PRO" w:eastAsia="HG丸ｺﾞｼｯｸM-PRO" w:hAnsi="HG丸ｺﾞｼｯｸM-PRO"/>
                <w:color w:val="auto"/>
                <w:sz w:val="18"/>
              </w:rPr>
            </w:pPr>
          </w:p>
        </w:tc>
      </w:tr>
      <w:tr w:rsidR="00027B4B" w14:paraId="0D72B403" w14:textId="77777777">
        <w:tc>
          <w:tcPr>
            <w:tcW w:w="392" w:type="dxa"/>
            <w:vMerge w:val="restart"/>
            <w:textDirection w:val="tbRlV"/>
            <w:vAlign w:val="center"/>
          </w:tcPr>
          <w:p w14:paraId="703F0DB6"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③モニタリング</w:t>
            </w:r>
          </w:p>
        </w:tc>
        <w:tc>
          <w:tcPr>
            <w:tcW w:w="1843" w:type="dxa"/>
            <w:vAlign w:val="center"/>
          </w:tcPr>
          <w:p w14:paraId="3DFE01A5"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サービスの種類や量が変更</w:t>
            </w:r>
          </w:p>
        </w:tc>
        <w:tc>
          <w:tcPr>
            <w:tcW w:w="879" w:type="dxa"/>
            <w:vAlign w:val="center"/>
          </w:tcPr>
          <w:p w14:paraId="5491DA9A"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7A7C209B"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06FBD246"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05BE7391"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766434A0" w14:textId="77777777" w:rsidR="00027B4B" w:rsidRDefault="00027B4B">
            <w:pPr>
              <w:jc w:val="center"/>
              <w:rPr>
                <w:rFonts w:ascii="HG丸ｺﾞｼｯｸM-PRO" w:eastAsia="HG丸ｺﾞｼｯｸM-PRO" w:hAnsi="HG丸ｺﾞｼｯｸM-PRO"/>
                <w:color w:val="auto"/>
                <w:sz w:val="18"/>
              </w:rPr>
            </w:pPr>
          </w:p>
        </w:tc>
        <w:tc>
          <w:tcPr>
            <w:tcW w:w="851" w:type="dxa"/>
            <w:vAlign w:val="center"/>
          </w:tcPr>
          <w:p w14:paraId="7D43CBBE" w14:textId="77777777" w:rsidR="00027B4B" w:rsidRDefault="00027B4B">
            <w:pPr>
              <w:jc w:val="center"/>
              <w:rPr>
                <w:rFonts w:ascii="HG丸ｺﾞｼｯｸM-PRO" w:eastAsia="HG丸ｺﾞｼｯｸM-PRO" w:hAnsi="HG丸ｺﾞｼｯｸM-PRO"/>
                <w:color w:val="auto"/>
                <w:sz w:val="18"/>
              </w:rPr>
            </w:pPr>
          </w:p>
        </w:tc>
        <w:tc>
          <w:tcPr>
            <w:tcW w:w="567" w:type="dxa"/>
            <w:vAlign w:val="center"/>
          </w:tcPr>
          <w:p w14:paraId="2CEC2E56"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7BBA6BE3" w14:textId="77777777" w:rsidR="00027B4B" w:rsidRDefault="00027B4B">
            <w:pPr>
              <w:jc w:val="center"/>
              <w:rPr>
                <w:rFonts w:ascii="HG丸ｺﾞｼｯｸM-PRO" w:eastAsia="HG丸ｺﾞｼｯｸM-PRO" w:hAnsi="HG丸ｺﾞｼｯｸM-PRO"/>
                <w:color w:val="auto"/>
                <w:sz w:val="18"/>
              </w:rPr>
            </w:pPr>
          </w:p>
        </w:tc>
        <w:tc>
          <w:tcPr>
            <w:tcW w:w="1017" w:type="dxa"/>
            <w:vAlign w:val="center"/>
          </w:tcPr>
          <w:p w14:paraId="39C9CAB7"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r>
      <w:tr w:rsidR="00027B4B" w14:paraId="4B442414" w14:textId="77777777">
        <w:tc>
          <w:tcPr>
            <w:tcW w:w="392" w:type="dxa"/>
            <w:vMerge/>
            <w:vAlign w:val="center"/>
          </w:tcPr>
          <w:p w14:paraId="04708F4A" w14:textId="77777777" w:rsidR="00027B4B" w:rsidRDefault="00027B4B">
            <w:pPr>
              <w:jc w:val="center"/>
              <w:rPr>
                <w:rFonts w:ascii="HG丸ｺﾞｼｯｸM-PRO" w:eastAsia="HG丸ｺﾞｼｯｸM-PRO" w:hAnsi="HG丸ｺﾞｼｯｸM-PRO"/>
                <w:color w:val="auto"/>
                <w:sz w:val="20"/>
              </w:rPr>
            </w:pPr>
          </w:p>
        </w:tc>
        <w:tc>
          <w:tcPr>
            <w:tcW w:w="1843" w:type="dxa"/>
            <w:vAlign w:val="center"/>
          </w:tcPr>
          <w:p w14:paraId="6D35C633"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曜日や時間帯、事業者のみが変更</w:t>
            </w:r>
          </w:p>
        </w:tc>
        <w:tc>
          <w:tcPr>
            <w:tcW w:w="879" w:type="dxa"/>
            <w:vAlign w:val="center"/>
          </w:tcPr>
          <w:p w14:paraId="430174D5"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29EBF535" w14:textId="77777777" w:rsidR="00027B4B" w:rsidRDefault="00027B4B">
            <w:pPr>
              <w:jc w:val="center"/>
              <w:rPr>
                <w:rFonts w:ascii="HG丸ｺﾞｼｯｸM-PRO" w:eastAsia="HG丸ｺﾞｼｯｸM-PRO" w:hAnsi="HG丸ｺﾞｼｯｸM-PRO"/>
                <w:color w:val="auto"/>
                <w:sz w:val="18"/>
              </w:rPr>
            </w:pPr>
          </w:p>
        </w:tc>
        <w:tc>
          <w:tcPr>
            <w:tcW w:w="709" w:type="dxa"/>
            <w:vAlign w:val="center"/>
          </w:tcPr>
          <w:p w14:paraId="5C2AC652"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70073059"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5ED6AA23" w14:textId="77777777" w:rsidR="00027B4B" w:rsidRDefault="00027B4B">
            <w:pPr>
              <w:jc w:val="center"/>
              <w:rPr>
                <w:rFonts w:ascii="HG丸ｺﾞｼｯｸM-PRO" w:eastAsia="HG丸ｺﾞｼｯｸM-PRO" w:hAnsi="HG丸ｺﾞｼｯｸM-PRO"/>
                <w:color w:val="auto"/>
                <w:sz w:val="18"/>
              </w:rPr>
            </w:pPr>
          </w:p>
        </w:tc>
        <w:tc>
          <w:tcPr>
            <w:tcW w:w="851" w:type="dxa"/>
            <w:vAlign w:val="center"/>
          </w:tcPr>
          <w:p w14:paraId="6C49D874" w14:textId="77777777" w:rsidR="00027B4B" w:rsidRDefault="00027B4B">
            <w:pPr>
              <w:jc w:val="center"/>
              <w:rPr>
                <w:rFonts w:ascii="HG丸ｺﾞｼｯｸM-PRO" w:eastAsia="HG丸ｺﾞｼｯｸM-PRO" w:hAnsi="HG丸ｺﾞｼｯｸM-PRO"/>
                <w:color w:val="auto"/>
                <w:sz w:val="18"/>
              </w:rPr>
            </w:pPr>
          </w:p>
        </w:tc>
        <w:tc>
          <w:tcPr>
            <w:tcW w:w="567" w:type="dxa"/>
            <w:vAlign w:val="center"/>
          </w:tcPr>
          <w:p w14:paraId="6801CEE0"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286A6794"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w:t>
            </w:r>
          </w:p>
        </w:tc>
        <w:tc>
          <w:tcPr>
            <w:tcW w:w="1017" w:type="dxa"/>
            <w:vAlign w:val="center"/>
          </w:tcPr>
          <w:p w14:paraId="15146A71"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r>
      <w:tr w:rsidR="00027B4B" w14:paraId="7D31BB7B" w14:textId="77777777">
        <w:trPr>
          <w:trHeight w:val="485"/>
        </w:trPr>
        <w:tc>
          <w:tcPr>
            <w:tcW w:w="392" w:type="dxa"/>
            <w:vMerge/>
            <w:vAlign w:val="center"/>
          </w:tcPr>
          <w:p w14:paraId="1028E17E" w14:textId="77777777" w:rsidR="00027B4B" w:rsidRDefault="00027B4B">
            <w:pPr>
              <w:jc w:val="center"/>
              <w:rPr>
                <w:rFonts w:ascii="HG丸ｺﾞｼｯｸM-PRO" w:eastAsia="HG丸ｺﾞｼｯｸM-PRO" w:hAnsi="HG丸ｺﾞｼｯｸM-PRO"/>
                <w:color w:val="auto"/>
                <w:sz w:val="20"/>
              </w:rPr>
            </w:pPr>
          </w:p>
        </w:tc>
        <w:tc>
          <w:tcPr>
            <w:tcW w:w="1843" w:type="dxa"/>
            <w:vAlign w:val="center"/>
          </w:tcPr>
          <w:p w14:paraId="0B5F6A88"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特に変更がない</w:t>
            </w:r>
          </w:p>
        </w:tc>
        <w:tc>
          <w:tcPr>
            <w:tcW w:w="879" w:type="dxa"/>
            <w:vAlign w:val="center"/>
          </w:tcPr>
          <w:p w14:paraId="66868905" w14:textId="77777777" w:rsidR="00027B4B" w:rsidRDefault="00027B4B">
            <w:pPr>
              <w:jc w:val="center"/>
              <w:rPr>
                <w:rFonts w:ascii="HG丸ｺﾞｼｯｸM-PRO" w:eastAsia="HG丸ｺﾞｼｯｸM-PRO" w:hAnsi="HG丸ｺﾞｼｯｸM-PRO"/>
                <w:color w:val="auto"/>
              </w:rPr>
            </w:pPr>
          </w:p>
        </w:tc>
        <w:tc>
          <w:tcPr>
            <w:tcW w:w="850" w:type="dxa"/>
            <w:vAlign w:val="center"/>
          </w:tcPr>
          <w:p w14:paraId="524365B3" w14:textId="77777777" w:rsidR="00027B4B" w:rsidRDefault="00027B4B">
            <w:pPr>
              <w:jc w:val="center"/>
              <w:rPr>
                <w:rFonts w:ascii="HG丸ｺﾞｼｯｸM-PRO" w:eastAsia="HG丸ｺﾞｼｯｸM-PRO" w:hAnsi="HG丸ｺﾞｼｯｸM-PRO"/>
                <w:color w:val="auto"/>
              </w:rPr>
            </w:pPr>
          </w:p>
        </w:tc>
        <w:tc>
          <w:tcPr>
            <w:tcW w:w="709" w:type="dxa"/>
            <w:vAlign w:val="center"/>
          </w:tcPr>
          <w:p w14:paraId="7EA1588B" w14:textId="77777777" w:rsidR="00027B4B" w:rsidRDefault="00027B4B">
            <w:pPr>
              <w:jc w:val="center"/>
              <w:rPr>
                <w:rFonts w:ascii="HG丸ｺﾞｼｯｸM-PRO" w:eastAsia="HG丸ｺﾞｼｯｸM-PRO" w:hAnsi="HG丸ｺﾞｼｯｸM-PRO"/>
                <w:color w:val="auto"/>
              </w:rPr>
            </w:pPr>
          </w:p>
        </w:tc>
        <w:tc>
          <w:tcPr>
            <w:tcW w:w="709" w:type="dxa"/>
            <w:vAlign w:val="center"/>
          </w:tcPr>
          <w:p w14:paraId="0ECEC881" w14:textId="77777777" w:rsidR="00027B4B" w:rsidRDefault="00027B4B">
            <w:pPr>
              <w:jc w:val="center"/>
              <w:rPr>
                <w:rFonts w:ascii="HG丸ｺﾞｼｯｸM-PRO" w:eastAsia="HG丸ｺﾞｼｯｸM-PRO" w:hAnsi="HG丸ｺﾞｼｯｸM-PRO"/>
                <w:color w:val="auto"/>
              </w:rPr>
            </w:pPr>
          </w:p>
        </w:tc>
        <w:tc>
          <w:tcPr>
            <w:tcW w:w="850" w:type="dxa"/>
            <w:vAlign w:val="center"/>
          </w:tcPr>
          <w:p w14:paraId="2DEEC805" w14:textId="77777777" w:rsidR="00027B4B" w:rsidRDefault="00027B4B">
            <w:pPr>
              <w:jc w:val="center"/>
              <w:rPr>
                <w:rFonts w:ascii="HG丸ｺﾞｼｯｸM-PRO" w:eastAsia="HG丸ｺﾞｼｯｸM-PRO" w:hAnsi="HG丸ｺﾞｼｯｸM-PRO"/>
                <w:color w:val="auto"/>
              </w:rPr>
            </w:pPr>
          </w:p>
        </w:tc>
        <w:tc>
          <w:tcPr>
            <w:tcW w:w="851" w:type="dxa"/>
            <w:vAlign w:val="center"/>
          </w:tcPr>
          <w:p w14:paraId="3C7C2269" w14:textId="77777777" w:rsidR="00027B4B" w:rsidRDefault="00027B4B">
            <w:pPr>
              <w:jc w:val="center"/>
              <w:rPr>
                <w:rFonts w:ascii="HG丸ｺﾞｼｯｸM-PRO" w:eastAsia="HG丸ｺﾞｼｯｸM-PRO" w:hAnsi="HG丸ｺﾞｼｯｸM-PRO"/>
                <w:color w:val="auto"/>
              </w:rPr>
            </w:pPr>
          </w:p>
        </w:tc>
        <w:tc>
          <w:tcPr>
            <w:tcW w:w="567" w:type="dxa"/>
            <w:vAlign w:val="center"/>
          </w:tcPr>
          <w:p w14:paraId="0140F1A3"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3382A560" w14:textId="77777777" w:rsidR="00027B4B" w:rsidRDefault="00027B4B">
            <w:pPr>
              <w:jc w:val="center"/>
              <w:rPr>
                <w:rFonts w:ascii="HG丸ｺﾞｼｯｸM-PRO" w:eastAsia="HG丸ｺﾞｼｯｸM-PRO" w:hAnsi="HG丸ｺﾞｼｯｸM-PRO"/>
                <w:color w:val="auto"/>
              </w:rPr>
            </w:pPr>
          </w:p>
        </w:tc>
        <w:tc>
          <w:tcPr>
            <w:tcW w:w="1017" w:type="dxa"/>
            <w:vAlign w:val="center"/>
          </w:tcPr>
          <w:p w14:paraId="360F1F54"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r>
    </w:tbl>
    <w:p w14:paraId="77F25DA8" w14:textId="77777777" w:rsidR="00027B4B" w:rsidRDefault="008222F4">
      <w:pPr>
        <w:ind w:firstLineChars="200" w:firstLine="4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※●必須提出、○必要に応じて提出</w:t>
      </w:r>
    </w:p>
    <w:p w14:paraId="27FFFF87"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（留意事項）</w:t>
      </w:r>
    </w:p>
    <w:p w14:paraId="22FA9D82"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相談支援専門員が担当する障害者が利用するサービス提供事業所の職員と兼務する場合（地域相談支援に係る指定一般相談支援事業所と兼務する場合は除く。）については、サービス提供事業所との中立性の確保や、サービス提供事業所と異なる視点での検討が欠如しかねないことから、以下のやむを得ない場合を除き、当該者が利用するサービス提供事業所と兼務しない相談支援専門員が継続サービス利用支援・継続障害児支援利用援助を実施することを基本とする。</w:t>
      </w:r>
    </w:p>
    <w:p w14:paraId="0379584D"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また、支給決定の更新又は支給決定の変更に係るサービス利用支援・障害児支援利用援助についても、当該者が利用するサービス提供事業所と兼務しない相談支援専門員が実施することを基本とする。</w:t>
      </w:r>
    </w:p>
    <w:p w14:paraId="613D2DCE" w14:textId="77777777" w:rsidR="00027B4B" w:rsidRDefault="008222F4">
      <w:pP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身近な地域に指定特定相談支援事業者、指定障害児相談支援事業者がない場合</w:t>
      </w:r>
    </w:p>
    <w:p w14:paraId="03131BA5" w14:textId="77777777" w:rsidR="00027B4B" w:rsidRDefault="008222F4">
      <w:pPr>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支給決定又は支給決定の変更によりサービス内容に著しく変動があった者のうち、当該支給決定等から概ね３ヶ月以内の場合（サービス利用支援とその直後の継続サービス利用支援は一体的な業務であること、また、指定特定相談支援事業者の変更に当たっては利用者が別の事業者と契約を締結し直すことが必要となるため、一定期間を猶予。）</w:t>
      </w:r>
    </w:p>
    <w:p w14:paraId="0F183A53" w14:textId="77777777" w:rsidR="00027B4B" w:rsidRDefault="008222F4">
      <w:pP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その他市町村がやむを得ないと認める場合</w:t>
      </w:r>
    </w:p>
    <w:p w14:paraId="2F822A2B" w14:textId="77777777" w:rsidR="00027B4B" w:rsidRDefault="00027B4B">
      <w:pPr>
        <w:rPr>
          <w:rFonts w:ascii="HG丸ｺﾞｼｯｸM-PRO" w:eastAsia="HG丸ｺﾞｼｯｸM-PRO" w:hAnsi="HG丸ｺﾞｼｯｸM-PRO"/>
          <w:color w:val="auto"/>
          <w:sz w:val="18"/>
        </w:rPr>
      </w:pPr>
    </w:p>
    <w:p w14:paraId="2F987DF4" w14:textId="77777777" w:rsidR="00027B4B" w:rsidRDefault="00027B4B">
      <w:pPr>
        <w:rPr>
          <w:rFonts w:ascii="HG丸ｺﾞｼｯｸM-PRO" w:eastAsia="HG丸ｺﾞｼｯｸM-PRO" w:hAnsi="HG丸ｺﾞｼｯｸM-PRO"/>
          <w:color w:val="auto"/>
          <w:sz w:val="18"/>
        </w:rPr>
      </w:pPr>
    </w:p>
    <w:p w14:paraId="0824B450" w14:textId="77777777" w:rsidR="00027B4B" w:rsidRDefault="00027B4B">
      <w:pPr>
        <w:rPr>
          <w:rFonts w:ascii="HG丸ｺﾞｼｯｸM-PRO" w:eastAsia="HG丸ｺﾞｼｯｸM-PRO" w:hAnsi="HG丸ｺﾞｼｯｸM-PRO"/>
          <w:color w:val="auto"/>
          <w:sz w:val="18"/>
        </w:rPr>
      </w:pPr>
    </w:p>
    <w:p w14:paraId="03261D29" w14:textId="77777777" w:rsidR="00027B4B" w:rsidRDefault="00027B4B">
      <w:pPr>
        <w:rPr>
          <w:rFonts w:ascii="HG丸ｺﾞｼｯｸM-PRO" w:eastAsia="HG丸ｺﾞｼｯｸM-PRO" w:hAnsi="HG丸ｺﾞｼｯｸM-PRO"/>
          <w:color w:val="auto"/>
          <w:sz w:val="18"/>
        </w:rPr>
      </w:pPr>
    </w:p>
    <w:p w14:paraId="683954EE" w14:textId="77777777" w:rsidR="00027B4B" w:rsidRDefault="00027B4B">
      <w:pPr>
        <w:rPr>
          <w:rFonts w:ascii="HG丸ｺﾞｼｯｸM-PRO" w:eastAsia="HG丸ｺﾞｼｯｸM-PRO" w:hAnsi="HG丸ｺﾞｼｯｸM-PRO"/>
          <w:color w:val="auto"/>
          <w:sz w:val="18"/>
        </w:rPr>
      </w:pPr>
    </w:p>
    <w:p w14:paraId="7A7C20A7" w14:textId="77777777" w:rsidR="00027B4B" w:rsidRDefault="00027B4B">
      <w:pPr>
        <w:rPr>
          <w:rFonts w:ascii="HG丸ｺﾞｼｯｸM-PRO" w:eastAsia="HG丸ｺﾞｼｯｸM-PRO" w:hAnsi="HG丸ｺﾞｼｯｸM-PRO"/>
          <w:color w:val="auto"/>
          <w:sz w:val="18"/>
        </w:rPr>
      </w:pPr>
    </w:p>
    <w:p w14:paraId="06FD909F" w14:textId="77777777" w:rsidR="00027B4B" w:rsidRDefault="00027B4B">
      <w:pPr>
        <w:rPr>
          <w:rFonts w:ascii="HG丸ｺﾞｼｯｸM-PRO" w:eastAsia="HG丸ｺﾞｼｯｸM-PRO" w:hAnsi="HG丸ｺﾞｼｯｸM-PRO"/>
          <w:color w:val="auto"/>
          <w:sz w:val="18"/>
        </w:rPr>
      </w:pPr>
    </w:p>
    <w:p w14:paraId="48A1D13E" w14:textId="77777777" w:rsidR="00027B4B" w:rsidRDefault="00027B4B">
      <w:pPr>
        <w:rPr>
          <w:rFonts w:ascii="HG丸ｺﾞｼｯｸM-PRO" w:eastAsia="HG丸ｺﾞｼｯｸM-PRO" w:hAnsi="HG丸ｺﾞｼｯｸM-PRO"/>
          <w:color w:val="auto"/>
          <w:sz w:val="18"/>
        </w:rPr>
      </w:pPr>
    </w:p>
    <w:p w14:paraId="02E51B2F" w14:textId="77777777" w:rsidR="00027B4B" w:rsidRDefault="00027B4B">
      <w:pPr>
        <w:rPr>
          <w:rFonts w:ascii="HG丸ｺﾞｼｯｸM-PRO" w:eastAsia="HG丸ｺﾞｼｯｸM-PRO" w:hAnsi="HG丸ｺﾞｼｯｸM-PRO"/>
          <w:color w:val="auto"/>
          <w:sz w:val="18"/>
        </w:rPr>
      </w:pPr>
    </w:p>
    <w:p w14:paraId="2A507D84" w14:textId="77777777" w:rsidR="00027B4B" w:rsidRDefault="00027B4B">
      <w:pPr>
        <w:rPr>
          <w:rFonts w:ascii="HG丸ｺﾞｼｯｸM-PRO" w:eastAsia="HG丸ｺﾞｼｯｸM-PRO" w:hAnsi="HG丸ｺﾞｼｯｸM-PRO"/>
          <w:color w:val="auto"/>
          <w:sz w:val="18"/>
        </w:rPr>
      </w:pPr>
    </w:p>
    <w:p w14:paraId="6CEC0792" w14:textId="448D5B03" w:rsidR="00027B4B" w:rsidRDefault="00027B4B">
      <w:pPr>
        <w:rPr>
          <w:rFonts w:ascii="HG丸ｺﾞｼｯｸM-PRO" w:eastAsia="HG丸ｺﾞｼｯｸM-PRO" w:hAnsi="HG丸ｺﾞｼｯｸM-PRO"/>
          <w:color w:val="auto"/>
          <w:sz w:val="18"/>
        </w:rPr>
      </w:pPr>
    </w:p>
    <w:p w14:paraId="7DE956E8" w14:textId="77777777" w:rsidR="00FB363B" w:rsidRDefault="00FB363B">
      <w:pPr>
        <w:rPr>
          <w:rFonts w:ascii="HG丸ｺﾞｼｯｸM-PRO" w:eastAsia="HG丸ｺﾞｼｯｸM-PRO" w:hAnsi="HG丸ｺﾞｼｯｸM-PRO"/>
          <w:color w:val="auto"/>
          <w:sz w:val="18"/>
        </w:rPr>
      </w:pPr>
    </w:p>
    <w:p w14:paraId="35EB5BFC" w14:textId="77777777" w:rsidR="00027B4B" w:rsidRDefault="00027B4B">
      <w:pPr>
        <w:rPr>
          <w:rFonts w:ascii="HG丸ｺﾞｼｯｸM-PRO" w:eastAsia="HG丸ｺﾞｼｯｸM-PRO" w:hAnsi="HG丸ｺﾞｼｯｸM-PRO"/>
          <w:color w:val="auto"/>
          <w:sz w:val="18"/>
        </w:rPr>
      </w:pPr>
    </w:p>
    <w:p w14:paraId="21349469" w14:textId="77777777" w:rsidR="00027B4B" w:rsidRDefault="00027B4B">
      <w:pPr>
        <w:rPr>
          <w:rFonts w:ascii="HG丸ｺﾞｼｯｸM-PRO" w:eastAsia="HG丸ｺﾞｼｯｸM-PRO" w:hAnsi="HG丸ｺﾞｼｯｸM-PRO"/>
          <w:color w:val="auto"/>
          <w:sz w:val="18"/>
        </w:rPr>
      </w:pPr>
    </w:p>
    <w:p w14:paraId="792E4D05"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lastRenderedPageBreak/>
        <w:t>３　モニタリング期間の設定</w:t>
      </w:r>
    </w:p>
    <w:p w14:paraId="004DA09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①モニタリング期間</w:t>
      </w:r>
    </w:p>
    <w:p w14:paraId="3D16B0B9" w14:textId="77777777" w:rsidR="00027B4B" w:rsidRDefault="008222F4">
      <w:pPr>
        <w:pStyle w:val="a7"/>
        <w:ind w:leftChars="0" w:left="420"/>
        <w:rPr>
          <w:rFonts w:ascii="HG丸ｺﾞｼｯｸM-PRO" w:eastAsia="HG丸ｺﾞｼｯｸM-PRO" w:hAnsi="HG丸ｺﾞｼｯｸM-PRO"/>
        </w:rPr>
      </w:pPr>
      <w:r>
        <w:rPr>
          <w:rFonts w:ascii="HG丸ｺﾞｼｯｸM-PRO" w:eastAsia="HG丸ｺﾞｼｯｸM-PRO" w:hAnsi="HG丸ｺﾞｼｯｸM-PRO" w:hint="eastAsia"/>
        </w:rPr>
        <w:t>モニタリング期間については、指定特定相談支援事業者・指定障害児相談支援事業者（計画作成担当）の提案を踏まえて、以下の事項及び期間を勘案して、市町が個別の対象者ごとに定めます。標準のモニタリング期間は下記の表のとおりですが、個別の状況を考慮し、柔軟に設定しています。</w:t>
      </w:r>
    </w:p>
    <w:p w14:paraId="2A868A5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（勘案事項）</w:t>
      </w:r>
    </w:p>
    <w:p w14:paraId="067516E0"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ａ 障害者等の心身の状況</w:t>
      </w:r>
    </w:p>
    <w:p w14:paraId="54FB53DC"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ｂ 障害者等の置かれている環境</w:t>
      </w:r>
    </w:p>
    <w:p w14:paraId="48CCF983" w14:textId="77777777" w:rsidR="00027B4B" w:rsidRDefault="008222F4">
      <w:pPr>
        <w:ind w:leftChars="137" w:left="501"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・地域移行等による住環境や生活環境の変化、家族の入院、死亡又は出生等による家庭環境の変化、ライフステージ（乳幼児期から学齢期への移行、学齢期から就労への移行等）の変化の有無 等</w:t>
      </w:r>
    </w:p>
    <w:p w14:paraId="7A8CE137"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ｃ 総合的な援助の方針（援助の全体目標）</w:t>
      </w:r>
    </w:p>
    <w:p w14:paraId="09A8F7E4"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ｄ 生活全般の解決すべき課題</w:t>
      </w:r>
    </w:p>
    <w:p w14:paraId="323A9183"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ｅ 提供されるサービスの目標及び達成時期</w:t>
      </w:r>
    </w:p>
    <w:p w14:paraId="0BED2476"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ｆ 提供されるサービスの種類、内容及び量</w:t>
      </w:r>
    </w:p>
    <w:p w14:paraId="239C7C7D"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ｇ サービスを提供する上での留意事項</w:t>
      </w:r>
    </w:p>
    <w:p w14:paraId="45609509" w14:textId="77777777" w:rsidR="00027B4B" w:rsidRDefault="00027B4B">
      <w:pPr>
        <w:ind w:firstLineChars="100" w:firstLine="180"/>
        <w:rPr>
          <w:rFonts w:ascii="HG丸ｺﾞｼｯｸM-PRO" w:eastAsia="HG丸ｺﾞｼｯｸM-PRO" w:hAnsi="HG丸ｺﾞｼｯｸM-PRO"/>
          <w:color w:val="auto"/>
          <w:sz w:val="18"/>
        </w:rPr>
      </w:pPr>
    </w:p>
    <w:p w14:paraId="25425B0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標準モニタリング期間一覧</w:t>
      </w:r>
    </w:p>
    <w:tbl>
      <w:tblPr>
        <w:tblStyle w:val="af"/>
        <w:tblW w:w="9540" w:type="dxa"/>
        <w:tblInd w:w="175" w:type="dxa"/>
        <w:tblLayout w:type="fixed"/>
        <w:tblLook w:val="04A0" w:firstRow="1" w:lastRow="0" w:firstColumn="1" w:lastColumn="0" w:noHBand="0" w:noVBand="1"/>
      </w:tblPr>
      <w:tblGrid>
        <w:gridCol w:w="7200"/>
        <w:gridCol w:w="2340"/>
      </w:tblGrid>
      <w:tr w:rsidR="00027B4B" w14:paraId="34AF92E1" w14:textId="77777777">
        <w:trPr>
          <w:trHeight w:val="334"/>
        </w:trPr>
        <w:tc>
          <w:tcPr>
            <w:tcW w:w="7200" w:type="dxa"/>
            <w:shd w:val="clear" w:color="auto" w:fill="D9D9D9" w:themeFill="background1" w:themeFillShade="D9"/>
            <w:vAlign w:val="center"/>
          </w:tcPr>
          <w:p w14:paraId="7DA9FBF1"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対象者</w:t>
            </w:r>
          </w:p>
        </w:tc>
        <w:tc>
          <w:tcPr>
            <w:tcW w:w="2340" w:type="dxa"/>
            <w:shd w:val="clear" w:color="auto" w:fill="D9D9D9" w:themeFill="background1" w:themeFillShade="D9"/>
            <w:vAlign w:val="center"/>
          </w:tcPr>
          <w:p w14:paraId="7D3350CC"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モニタリング期間</w:t>
            </w:r>
          </w:p>
        </w:tc>
      </w:tr>
      <w:tr w:rsidR="00027B4B" w14:paraId="6337C748" w14:textId="77777777">
        <w:trPr>
          <w:trHeight w:val="1053"/>
        </w:trPr>
        <w:tc>
          <w:tcPr>
            <w:tcW w:w="7200" w:type="dxa"/>
            <w:vAlign w:val="center"/>
          </w:tcPr>
          <w:p w14:paraId="4EA28373" w14:textId="77777777" w:rsidR="00027B4B" w:rsidRDefault="008222F4">
            <w:pPr>
              <w:ind w:left="600" w:hangingChars="300" w:hanging="6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（１）新規支給決定又は支給決定の変更によりサービス種類、内容又は量に著しく変動があった者</w:t>
            </w:r>
          </w:p>
        </w:tc>
        <w:tc>
          <w:tcPr>
            <w:tcW w:w="2340" w:type="dxa"/>
            <w:vAlign w:val="center"/>
          </w:tcPr>
          <w:p w14:paraId="4B99B814" w14:textId="77777777" w:rsidR="00027B4B" w:rsidRDefault="008222F4">
            <w:pP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20"/>
              </w:rPr>
              <w:t>利用開始から3か月を経過するまで１か月間</w:t>
            </w:r>
          </w:p>
        </w:tc>
      </w:tr>
      <w:tr w:rsidR="00027B4B" w14:paraId="5E6CB22C" w14:textId="77777777">
        <w:trPr>
          <w:trHeight w:val="3393"/>
        </w:trPr>
        <w:tc>
          <w:tcPr>
            <w:tcW w:w="7200" w:type="dxa"/>
            <w:vAlign w:val="center"/>
          </w:tcPr>
          <w:p w14:paraId="6DE50433" w14:textId="77777777" w:rsidR="00027B4B" w:rsidRDefault="008222F4">
            <w:pPr>
              <w:ind w:left="600" w:hangingChars="300" w:hanging="6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（２）在宅の障害福祉サービス利用者（障害児通所支援を含む。）または地域定着支援利用者（(１)を除く。）</w:t>
            </w:r>
          </w:p>
          <w:p w14:paraId="05DEF9B7" w14:textId="77777777" w:rsidR="00027B4B" w:rsidRDefault="008222F4">
            <w:pPr>
              <w:spacing w:line="240" w:lineRule="exact"/>
              <w:ind w:leftChars="100" w:left="22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①　以下の者</w:t>
            </w:r>
          </w:p>
          <w:p w14:paraId="561E8538" w14:textId="77777777" w:rsidR="00027B4B" w:rsidRDefault="008222F4">
            <w:pPr>
              <w:spacing w:line="240" w:lineRule="exact"/>
              <w:ind w:leftChars="100" w:left="420" w:hangingChars="100" w:hanging="2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障害者支援施設からの退所等に伴い、一定期間、集中的に支援を行うことが必要である者</w:t>
            </w:r>
          </w:p>
          <w:p w14:paraId="6BE9A7D5" w14:textId="77777777" w:rsidR="00027B4B" w:rsidRDefault="008222F4">
            <w:pPr>
              <w:spacing w:line="240" w:lineRule="exact"/>
              <w:ind w:leftChars="100" w:left="420" w:hangingChars="100" w:hanging="2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ロ　単身世帯に属するため又はその同居している家族等の障害、疾病等のため、自ら指定障害福祉サービス事業所等との連絡調整を行うことが困難である者</w:t>
            </w:r>
          </w:p>
          <w:p w14:paraId="7DD88532" w14:textId="77777777" w:rsidR="00027B4B" w:rsidRDefault="008222F4">
            <w:pPr>
              <w:spacing w:line="240" w:lineRule="exact"/>
              <w:ind w:leftChars="100" w:left="420" w:hangingChars="100" w:hanging="2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ハ　常時介護を要する障害者等であって、意思疎通を図ることに著しい支障があるもののうち、四肢の麻痺及び寝たきりの状態のあるもの若しくは知的障害又は精神障害により行動上著しい困難を有する者（重度障害者等包括支援の決定を受けていない者に限る。）</w:t>
            </w:r>
          </w:p>
        </w:tc>
        <w:tc>
          <w:tcPr>
            <w:tcW w:w="2340" w:type="dxa"/>
            <w:vAlign w:val="center"/>
          </w:tcPr>
          <w:p w14:paraId="767AC1E0"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１か月（毎月）ごと</w:t>
            </w:r>
          </w:p>
        </w:tc>
      </w:tr>
      <w:tr w:rsidR="00027B4B" w14:paraId="6E93A6E5" w14:textId="77777777">
        <w:trPr>
          <w:trHeight w:val="1956"/>
        </w:trPr>
        <w:tc>
          <w:tcPr>
            <w:tcW w:w="7200" w:type="dxa"/>
            <w:vAlign w:val="center"/>
          </w:tcPr>
          <w:p w14:paraId="0AFC2F4F"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⓶　以下の者</w:t>
            </w:r>
          </w:p>
          <w:p w14:paraId="07AF9DB4" w14:textId="77777777" w:rsidR="00027B4B" w:rsidRDefault="008222F4">
            <w:pPr>
              <w:ind w:leftChars="100" w:left="42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居宅介護、行動援護、同行援護、重度訪問介護、短期入所、就労移行支援、自立訓練、就労定着支援、自立生活援助、日中サービス支援型共同生活援助を利用する者</w:t>
            </w:r>
          </w:p>
          <w:p w14:paraId="7741B81C" w14:textId="77777777" w:rsidR="00027B4B" w:rsidRDefault="008222F4">
            <w:pPr>
              <w:ind w:left="400" w:hangingChars="200" w:hanging="4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ロ　65歳以上の者で介護保険におけるケアマネジメントを受けていない者</w:t>
            </w:r>
          </w:p>
        </w:tc>
        <w:tc>
          <w:tcPr>
            <w:tcW w:w="2340" w:type="dxa"/>
            <w:vAlign w:val="center"/>
          </w:tcPr>
          <w:p w14:paraId="2F411371"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３か月間ごと</w:t>
            </w:r>
          </w:p>
        </w:tc>
      </w:tr>
      <w:tr w:rsidR="00027B4B" w14:paraId="7DA5F276" w14:textId="77777777">
        <w:trPr>
          <w:trHeight w:val="564"/>
        </w:trPr>
        <w:tc>
          <w:tcPr>
            <w:tcW w:w="7200" w:type="dxa"/>
            <w:vAlign w:val="center"/>
          </w:tcPr>
          <w:p w14:paraId="31769F05"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⓷　①、⓶以外の者</w:t>
            </w:r>
          </w:p>
        </w:tc>
        <w:tc>
          <w:tcPr>
            <w:tcW w:w="2340" w:type="dxa"/>
            <w:vAlign w:val="center"/>
          </w:tcPr>
          <w:p w14:paraId="2EBF5829"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６か月間ごと</w:t>
            </w:r>
          </w:p>
        </w:tc>
      </w:tr>
      <w:tr w:rsidR="00027B4B" w14:paraId="6426F195" w14:textId="77777777">
        <w:trPr>
          <w:trHeight w:val="856"/>
        </w:trPr>
        <w:tc>
          <w:tcPr>
            <w:tcW w:w="7200" w:type="dxa"/>
            <w:vAlign w:val="center"/>
          </w:tcPr>
          <w:p w14:paraId="62538357" w14:textId="77777777" w:rsidR="00027B4B" w:rsidRDefault="008222F4">
            <w:pPr>
              <w:ind w:left="600" w:hangingChars="300" w:hanging="6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（３）障害者支援施設、のぞみの園、療養介護入所者、重度障害者等包括支援（(１)及び(４)を除く。）</w:t>
            </w:r>
            <w:r w:rsidRPr="00616327">
              <w:rPr>
                <w:rFonts w:ascii="HG丸ｺﾞｼｯｸM-PRO" w:eastAsia="HG丸ｺﾞｼｯｸM-PRO" w:hAnsi="HG丸ｺﾞｼｯｸM-PRO" w:hint="eastAsia"/>
                <w:color w:val="auto"/>
                <w:sz w:val="20"/>
              </w:rPr>
              <w:t>を利用する者</w:t>
            </w:r>
          </w:p>
        </w:tc>
        <w:tc>
          <w:tcPr>
            <w:tcW w:w="2340" w:type="dxa"/>
            <w:vAlign w:val="center"/>
          </w:tcPr>
          <w:p w14:paraId="38E27ECB"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６か月間ごと</w:t>
            </w:r>
          </w:p>
        </w:tc>
      </w:tr>
      <w:tr w:rsidR="00027B4B" w14:paraId="682EEF2B" w14:textId="77777777">
        <w:trPr>
          <w:trHeight w:val="698"/>
        </w:trPr>
        <w:tc>
          <w:tcPr>
            <w:tcW w:w="7200" w:type="dxa"/>
            <w:vAlign w:val="center"/>
          </w:tcPr>
          <w:p w14:paraId="450ED80A"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（４）地域移行支援、地域定着支援（(１)及び(２)を除く。）</w:t>
            </w:r>
            <w:r w:rsidRPr="00616327">
              <w:rPr>
                <w:rFonts w:ascii="HG丸ｺﾞｼｯｸM-PRO" w:eastAsia="HG丸ｺﾞｼｯｸM-PRO" w:hAnsi="HG丸ｺﾞｼｯｸM-PRO" w:hint="eastAsia"/>
                <w:color w:val="auto"/>
                <w:sz w:val="20"/>
              </w:rPr>
              <w:t>を利用する者</w:t>
            </w:r>
          </w:p>
        </w:tc>
        <w:tc>
          <w:tcPr>
            <w:tcW w:w="2340" w:type="dxa"/>
            <w:vAlign w:val="center"/>
          </w:tcPr>
          <w:p w14:paraId="6582DB96"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６か月間ごと</w:t>
            </w:r>
          </w:p>
        </w:tc>
      </w:tr>
    </w:tbl>
    <w:p w14:paraId="6B9A311D" w14:textId="77777777" w:rsidR="00027B4B" w:rsidRDefault="008222F4">
      <w:pP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※複数の対象者に該当する方は、表の上が優先されます。</w:t>
      </w:r>
    </w:p>
    <w:p w14:paraId="155B2657" w14:textId="77777777" w:rsidR="00027B4B" w:rsidRDefault="00027B4B">
      <w:pPr>
        <w:rPr>
          <w:rFonts w:ascii="HG丸ｺﾞｼｯｸM-PRO" w:eastAsia="HG丸ｺﾞｼｯｸM-PRO" w:hAnsi="HG丸ｺﾞｼｯｸM-PRO"/>
          <w:color w:val="auto"/>
        </w:rPr>
      </w:pPr>
    </w:p>
    <w:p w14:paraId="64DA945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②計画相談支援給付費・障害児相談支援給付費の支給期間</w:t>
      </w:r>
    </w:p>
    <w:p w14:paraId="307AE644" w14:textId="77777777" w:rsidR="00027B4B" w:rsidRDefault="008222F4">
      <w:pPr>
        <w:ind w:leftChars="100" w:left="22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計画相談支援給付費・障害児相談支援給付費の支給期間は、以下の取扱いとします。</w:t>
      </w:r>
    </w:p>
    <w:tbl>
      <w:tblPr>
        <w:tblStyle w:val="af"/>
        <w:tblW w:w="9242" w:type="dxa"/>
        <w:tblInd w:w="392" w:type="dxa"/>
        <w:tblLayout w:type="fixed"/>
        <w:tblLook w:val="04A0" w:firstRow="1" w:lastRow="0" w:firstColumn="1" w:lastColumn="0" w:noHBand="0" w:noVBand="1"/>
      </w:tblPr>
      <w:tblGrid>
        <w:gridCol w:w="9242"/>
      </w:tblGrid>
      <w:tr w:rsidR="00027B4B" w14:paraId="0B1F614A" w14:textId="77777777">
        <w:tc>
          <w:tcPr>
            <w:tcW w:w="9242" w:type="dxa"/>
          </w:tcPr>
          <w:p w14:paraId="75E08BCD" w14:textId="77777777" w:rsidR="00027B4B" w:rsidRDefault="008222F4">
            <w:pPr>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ア　支給期間の開始月</w:t>
            </w:r>
          </w:p>
          <w:p w14:paraId="42603427"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・新規に計画相談支援給付費・障害児相談支援給付費の対象となる者</w:t>
            </w:r>
          </w:p>
          <w:p w14:paraId="7FBD9F98" w14:textId="77777777" w:rsidR="00027B4B" w:rsidRDefault="008222F4">
            <w:pPr>
              <w:ind w:leftChars="200" w:left="64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⇒サービス利用支援・障害児支援利用援助を実施する月（サービス等利用計画を作成する月）</w:t>
            </w:r>
          </w:p>
          <w:p w14:paraId="28A08BD9"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・既に計画相談支援給付費・障害児相談支援給付費の対象となっている者</w:t>
            </w:r>
          </w:p>
          <w:p w14:paraId="3221C09A" w14:textId="77777777" w:rsidR="00027B4B" w:rsidRDefault="008222F4">
            <w:pPr>
              <w:ind w:firstLineChars="200" w:firstLine="4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⇒更新前の支給期間の翌月</w:t>
            </w:r>
          </w:p>
          <w:p w14:paraId="53E69355" w14:textId="77777777" w:rsidR="00027B4B" w:rsidRDefault="008222F4">
            <w:pPr>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イ　支給期間の終期月</w:t>
            </w:r>
          </w:p>
          <w:p w14:paraId="4FAF1758" w14:textId="77777777" w:rsidR="00027B4B" w:rsidRDefault="008222F4">
            <w:pPr>
              <w:ind w:leftChars="200" w:left="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0"/>
              </w:rPr>
              <w:t>利用する障害福祉サービスの支給決定、地域相談支援給付決定又は障害児通所支援の給付決定の有効期間のうち最長の有効期間の終期月</w:t>
            </w:r>
          </w:p>
        </w:tc>
      </w:tr>
    </w:tbl>
    <w:p w14:paraId="4DE410F3" w14:textId="77777777" w:rsidR="00027B4B" w:rsidRDefault="00027B4B">
      <w:pPr>
        <w:rPr>
          <w:rFonts w:ascii="HG丸ｺﾞｼｯｸM-PRO" w:eastAsia="HG丸ｺﾞｼｯｸM-PRO" w:hAnsi="HG丸ｺﾞｼｯｸM-PRO"/>
          <w:color w:val="auto"/>
        </w:rPr>
      </w:pPr>
    </w:p>
    <w:p w14:paraId="416B158A"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③モニタリング期間に係る開始月と終期月</w:t>
      </w:r>
    </w:p>
    <w:p w14:paraId="4426321D" w14:textId="77777777" w:rsidR="00027B4B" w:rsidRDefault="008222F4">
      <w:pPr>
        <w:ind w:leftChars="100" w:left="22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モニタリング期間として、継続サービス利用支援・継続障害児支援利用援助の開始月と</w:t>
      </w:r>
    </w:p>
    <w:p w14:paraId="085D5A5B"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終期月を記載しています。</w:t>
      </w:r>
    </w:p>
    <w:p w14:paraId="0060040B"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具体的な取り扱いは以下のとおりです。</w:t>
      </w:r>
    </w:p>
    <w:tbl>
      <w:tblPr>
        <w:tblStyle w:val="af"/>
        <w:tblW w:w="8946" w:type="dxa"/>
        <w:tblInd w:w="392" w:type="dxa"/>
        <w:tblLayout w:type="fixed"/>
        <w:tblLook w:val="04A0" w:firstRow="1" w:lastRow="0" w:firstColumn="1" w:lastColumn="0" w:noHBand="0" w:noVBand="1"/>
      </w:tblPr>
      <w:tblGrid>
        <w:gridCol w:w="8946"/>
      </w:tblGrid>
      <w:tr w:rsidR="00027B4B" w14:paraId="1F9D0F7A" w14:textId="77777777">
        <w:tc>
          <w:tcPr>
            <w:tcW w:w="9355" w:type="dxa"/>
          </w:tcPr>
          <w:p w14:paraId="7E87C933" w14:textId="77777777" w:rsidR="00027B4B" w:rsidRDefault="008222F4">
            <w:pPr>
              <w:ind w:left="200" w:hangingChars="100" w:hanging="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ア　当該モニタリング期間に係る継続サービス利用支援・継続障害児支援利用援助の</w:t>
            </w:r>
            <w:r>
              <w:rPr>
                <w:rFonts w:ascii="HG丸ｺﾞｼｯｸM-PRO" w:eastAsia="HG丸ｺﾞｼｯｸM-PRO" w:hAnsi="HG丸ｺﾞｼｯｸM-PRO" w:hint="eastAsia"/>
                <w:color w:val="auto"/>
                <w:sz w:val="20"/>
                <w:u w:val="single"/>
                <w:shd w:val="pct15" w:color="auto" w:fill="FFFFFF"/>
              </w:rPr>
              <w:t>開始月</w:t>
            </w:r>
          </w:p>
          <w:p w14:paraId="3A3E9401" w14:textId="77777777" w:rsidR="00027B4B" w:rsidRDefault="008222F4">
            <w:pPr>
              <w:ind w:leftChars="86" w:left="189"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開始月については、支給決定の有効期間の終期月において継続サービス利用支援・継続障害児支援利用援助を実施することを前提に、当該者に係るモニタリング期間を勘案して設定しています。</w:t>
            </w:r>
          </w:p>
          <w:p w14:paraId="0DC0B093" w14:textId="77777777" w:rsidR="00027B4B" w:rsidRDefault="008222F4">
            <w:pPr>
              <w:ind w:leftChars="86" w:left="189"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・支給決定の有効期間の終期月においては、対象者の状況に応じて、継続サービス利用支援・継続障害児支援利用援助と併せて支給決定の更新等のためのサービス利用支援・障害児支援利用援助を実施 →</w:t>
            </w:r>
            <w:r>
              <w:rPr>
                <w:rFonts w:ascii="HG丸ｺﾞｼｯｸM-PRO" w:eastAsia="HG丸ｺﾞｼｯｸM-PRO" w:hAnsi="HG丸ｺﾞｼｯｸM-PRO" w:hint="eastAsia"/>
                <w:color w:val="auto"/>
                <w:sz w:val="20"/>
                <w:u w:val="wave"/>
              </w:rPr>
              <w:t>報酬はサービス利用支援・障害児支援利用援助の報酬のみ算定</w:t>
            </w:r>
            <w:r>
              <w:rPr>
                <w:rFonts w:ascii="HG丸ｺﾞｼｯｸM-PRO" w:eastAsia="HG丸ｺﾞｼｯｸM-PRO" w:hAnsi="HG丸ｺﾞｼｯｸM-PRO" w:hint="eastAsia"/>
                <w:color w:val="auto"/>
                <w:sz w:val="20"/>
              </w:rPr>
              <w:t>。</w:t>
            </w:r>
          </w:p>
          <w:p w14:paraId="3442B272" w14:textId="77777777" w:rsidR="00027B4B" w:rsidRDefault="008222F4">
            <w:pPr>
              <w:ind w:leftChars="86" w:left="189"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なお、１人の者に対して複数の支給決定の有効期間の終期が設定される場合には、複数の支給決定の有効期間のうち最長の有効期間の終期月に継続サービス利用支援・継続障害児支援利用援助を実施することを前提に、当該者に係るモニタリング期間を勘案して、継続サービス利用支援・継続障害児支援利用援助の開始月が設定されています。</w:t>
            </w:r>
          </w:p>
          <w:p w14:paraId="7DC49E58" w14:textId="77777777" w:rsidR="00027B4B" w:rsidRDefault="008222F4">
            <w:pPr>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イ　当該モニタリング期間に係る継続サービス利用支援・継続障害児支援利用援助の</w:t>
            </w:r>
            <w:r>
              <w:rPr>
                <w:rFonts w:ascii="HG丸ｺﾞｼｯｸM-PRO" w:eastAsia="HG丸ｺﾞｼｯｸM-PRO" w:hAnsi="HG丸ｺﾞｼｯｸM-PRO" w:hint="eastAsia"/>
                <w:color w:val="auto"/>
                <w:sz w:val="20"/>
                <w:u w:val="single"/>
                <w:shd w:val="pct15" w:color="auto" w:fill="FFFFFF"/>
              </w:rPr>
              <w:t>終期月</w:t>
            </w:r>
          </w:p>
          <w:p w14:paraId="7AFB9B7D" w14:textId="77777777" w:rsidR="00027B4B" w:rsidRDefault="008222F4">
            <w:pPr>
              <w:ind w:leftChars="86" w:left="189"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原則として、計画相談支援給付費・障害児相談支援給付費の支給期間の終期月（サービスの支給決定の有効期間の終期月）と同じとする。</w:t>
            </w:r>
          </w:p>
          <w:p w14:paraId="2188FEA0" w14:textId="77777777" w:rsidR="00027B4B" w:rsidRDefault="008222F4">
            <w:pPr>
              <w:ind w:leftChars="86" w:left="189" w:firstLineChars="100" w:firstLine="200"/>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20"/>
              </w:rPr>
              <w:t>ただし、モニタリング期間が１月（毎月）ごとの者については、継続サービス利用支援・継続障害児支援利用援助の開始月を含め最長１年以内で終期月を設定する（支給決定又は支給決定の変更によりサービス内容に著しく変動があった者については、当該支給決定等から概ね３か月以内を基本とする）。</w:t>
            </w:r>
          </w:p>
        </w:tc>
      </w:tr>
    </w:tbl>
    <w:p w14:paraId="67677C81" w14:textId="77777777" w:rsidR="00027B4B" w:rsidRDefault="00027B4B">
      <w:pPr>
        <w:rPr>
          <w:rFonts w:ascii="HG丸ｺﾞｼｯｸM-PRO" w:eastAsia="HG丸ｺﾞｼｯｸM-PRO" w:hAnsi="HG丸ｺﾞｼｯｸM-PRO"/>
          <w:color w:val="auto"/>
        </w:rPr>
      </w:pPr>
    </w:p>
    <w:p w14:paraId="0820621E"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④具体的な例　</w:t>
      </w:r>
    </w:p>
    <w:p w14:paraId="5D60D909" w14:textId="68B9DBE1"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t>例１</w:t>
      </w:r>
      <w:r>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Pr>
          <w:rFonts w:ascii="HG丸ｺﾞｼｯｸM-PRO" w:eastAsia="HG丸ｺﾞｼｯｸM-PRO" w:hAnsi="HG丸ｺﾞｼｯｸM-PRO" w:hint="eastAsia"/>
          <w:color w:val="auto"/>
        </w:rPr>
        <w:t>年４月から</w:t>
      </w:r>
      <w:r>
        <w:rPr>
          <w:rFonts w:ascii="HG丸ｺﾞｼｯｸM-PRO" w:eastAsia="HG丸ｺﾞｼｯｸM-PRO" w:hAnsi="HG丸ｺﾞｼｯｸM-PRO" w:hint="eastAsia"/>
          <w:color w:val="auto"/>
          <w:u w:val="single"/>
        </w:rPr>
        <w:t>新規</w:t>
      </w:r>
      <w:r>
        <w:rPr>
          <w:rFonts w:ascii="HG丸ｺﾞｼｯｸM-PRO" w:eastAsia="HG丸ｺﾞｼｯｸM-PRO" w:hAnsi="HG丸ｺﾞｼｯｸM-PRO" w:hint="eastAsia"/>
          <w:color w:val="auto"/>
        </w:rPr>
        <w:t>で標準モニタリング期間３カ月のサービスを１年間利用する場合</w:t>
      </w:r>
    </w:p>
    <w:p w14:paraId="67731AB0" w14:textId="4F9E1B18" w:rsidR="00027B4B" w:rsidRPr="00616327"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45D3CBC5" w14:textId="13F08A3F" w:rsidR="00027B4B"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年３月○日～令和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w:t>
      </w:r>
      <w:r>
        <w:rPr>
          <w:rFonts w:ascii="HG丸ｺﾞｼｯｸM-PRO" w:eastAsia="HG丸ｺﾞｼｯｸM-PRO" w:hAnsi="HG丸ｺﾞｼｯｸM-PRO" w:hint="eastAsia"/>
          <w:color w:val="auto"/>
        </w:rPr>
        <w:t>３月３１日</w:t>
      </w:r>
    </w:p>
    <w:p w14:paraId="693D2BBE"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・当初３か月は毎月モニタリングを実施しその後は３か月ごとに実施。</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7B27C069" w14:textId="77777777">
        <w:tc>
          <w:tcPr>
            <w:tcW w:w="567" w:type="dxa"/>
            <w:shd w:val="clear" w:color="auto" w:fill="D9D9D9" w:themeFill="background1" w:themeFillShade="D9"/>
            <w:vAlign w:val="center"/>
          </w:tcPr>
          <w:p w14:paraId="6AC3F66E" w14:textId="77777777" w:rsidR="00027B4B" w:rsidRDefault="00027B4B">
            <w:pPr>
              <w:jc w:val="center"/>
              <w:rPr>
                <w:rFonts w:ascii="HG丸ｺﾞｼｯｸM-PRO" w:eastAsia="HG丸ｺﾞｼｯｸM-PRO" w:hAnsi="HG丸ｺﾞｼｯｸM-PRO"/>
                <w:color w:val="auto"/>
                <w:sz w:val="12"/>
              </w:rPr>
            </w:pPr>
          </w:p>
        </w:tc>
        <w:tc>
          <w:tcPr>
            <w:tcW w:w="567" w:type="dxa"/>
            <w:shd w:val="clear" w:color="auto" w:fill="D9D9D9" w:themeFill="background1" w:themeFillShade="D9"/>
            <w:vAlign w:val="center"/>
          </w:tcPr>
          <w:p w14:paraId="7AD1D51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5EE7D7B9"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7F4BB96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1715C060"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3881EFD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6BDA606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33B0EE5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25B54060"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35736D8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283CC46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3E479BC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5C2F0A03"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139FF93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0BF41B69" w14:textId="77777777">
        <w:trPr>
          <w:trHeight w:val="608"/>
        </w:trPr>
        <w:tc>
          <w:tcPr>
            <w:tcW w:w="567" w:type="dxa"/>
            <w:vAlign w:val="center"/>
          </w:tcPr>
          <w:p w14:paraId="3F0D86C3" w14:textId="442B786E"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sidRPr="0004348D">
              <w:rPr>
                <w:rFonts w:ascii="HG丸ｺﾞｼｯｸM-PRO" w:eastAsia="HG丸ｺﾞｼｯｸM-PRO" w:hAnsi="HG丸ｺﾞｼｯｸM-PRO" w:hint="eastAsia"/>
                <w:color w:val="auto"/>
                <w:sz w:val="16"/>
              </w:rPr>
              <w:t>５</w:t>
            </w:r>
          </w:p>
        </w:tc>
        <w:tc>
          <w:tcPr>
            <w:tcW w:w="567" w:type="dxa"/>
            <w:vAlign w:val="center"/>
          </w:tcPr>
          <w:p w14:paraId="04F7C22E"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2FE1224C"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6AED914D"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36EC330E"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1E6F722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47A583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4973C53"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8F23024"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E2DB5D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AA4B326"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6B79705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CD710D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1AE0F80"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1D9583F5"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2ECC309C"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7" behindDoc="0" locked="0" layoutInCell="1" hidden="0" allowOverlap="1" wp14:anchorId="2F9A99E6" wp14:editId="590EDE86">
                <wp:simplePos x="0" y="0"/>
                <wp:positionH relativeFrom="column">
                  <wp:posOffset>1348740</wp:posOffset>
                </wp:positionH>
                <wp:positionV relativeFrom="paragraph">
                  <wp:posOffset>88900</wp:posOffset>
                </wp:positionV>
                <wp:extent cx="4191000" cy="0"/>
                <wp:effectExtent l="0" t="45720" r="20955" b="55880"/>
                <wp:wrapNone/>
                <wp:docPr id="1044" name="直線矢印コネクタ 13"/>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xmlns:oel="http://schemas.microsoft.com/office/2019/extlst">
            <w:pict>
              <v:shapetype w14:anchorId="6064C5DD" id="_x0000_t32" coordsize="21600,21600" o:spt="32" o:oned="t" path="m,l21600,21600e" filled="f">
                <v:path arrowok="t" fillok="f" o:connecttype="none"/>
                <o:lock v:ext="edit" shapetype="t"/>
              </v:shapetype>
              <v:shape id="直線矢印コネクタ 13" o:spid="_x0000_s1026" type="#_x0000_t32" style="position:absolute;left:0;text-align:left;margin-left:106.2pt;margin-top:7pt;width:330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" strokecolor="windowText">
                <v:stroke startarrow="open" endarrow="open"/>
              </v:shape>
            </w:pict>
          </mc:Fallback>
        </mc:AlternateContent>
      </w:r>
      <w:r>
        <w:rPr>
          <w:rFonts w:ascii="HG丸ｺﾞｼｯｸM-PRO" w:eastAsia="HG丸ｺﾞｼｯｸM-PRO" w:hAnsi="HG丸ｺﾞｼｯｸM-PRO" w:hint="eastAsia"/>
          <w:color w:val="auto"/>
        </w:rPr>
        <w:t xml:space="preserve">　</w:t>
      </w:r>
    </w:p>
    <w:p w14:paraId="6A71A39D"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20" behindDoc="0" locked="0" layoutInCell="1" hidden="0" allowOverlap="1" wp14:anchorId="2A7BAFF2" wp14:editId="661994A7">
                <wp:simplePos x="0" y="0"/>
                <wp:positionH relativeFrom="margin">
                  <wp:posOffset>3281045</wp:posOffset>
                </wp:positionH>
                <wp:positionV relativeFrom="paragraph">
                  <wp:posOffset>11430</wp:posOffset>
                </wp:positionV>
                <wp:extent cx="2876550" cy="266700"/>
                <wp:effectExtent l="149860" t="635" r="29845" b="95885"/>
                <wp:wrapNone/>
                <wp:docPr id="1045" name="四角形吹き出し 14"/>
                <wp:cNvGraphicFramePr/>
                <a:graphic xmlns:a="http://schemas.openxmlformats.org/drawingml/2006/main">
                  <a:graphicData uri="http://schemas.microsoft.com/office/word/2010/wordprocessingShape">
                    <wps:wsp>
                      <wps:cNvSpPr/>
                      <wps:spPr>
                        <a:xfrm>
                          <a:off x="0" y="0"/>
                          <a:ext cx="2876550" cy="266700"/>
                        </a:xfrm>
                        <a:prstGeom prst="wedgeRectCallout">
                          <a:avLst>
                            <a:gd name="adj1" fmla="val -55196"/>
                            <a:gd name="adj2" fmla="val 81861"/>
                          </a:avLst>
                        </a:prstGeom>
                        <a:solidFill>
                          <a:sysClr val="window" lastClr="FFFFFF"/>
                        </a:solidFill>
                        <a:ln w="3175" cap="flat" cmpd="sng" algn="ctr">
                          <a:solidFill>
                            <a:sysClr val="windowText" lastClr="000000"/>
                          </a:solidFill>
                          <a:prstDash val="solid"/>
                        </a:ln>
                        <a:effectLst/>
                      </wps:spPr>
                      <wps:txbx>
                        <w:txbxContent>
                          <w:p w14:paraId="6BD7DA3B" w14:textId="77777777" w:rsidR="00EA6627" w:rsidRDefault="00EA6627">
                            <w:pPr>
                              <w:jc w:val="center"/>
                              <w:rPr>
                                <w:sz w:val="20"/>
                              </w:rPr>
                            </w:pPr>
                            <w:r>
                              <w:rPr>
                                <w:rFonts w:hint="eastAsia"/>
                                <w:sz w:val="20"/>
                              </w:rPr>
                              <w:t>記載表現は</w:t>
                            </w:r>
                            <w:r>
                              <w:rPr>
                                <w:sz w:val="20"/>
                              </w:rPr>
                              <w:t>、自治体によって多少異なり</w:t>
                            </w:r>
                            <w:r>
                              <w:rPr>
                                <w:rFonts w:hint="eastAsia"/>
                                <w:sz w:val="20"/>
                              </w:rPr>
                              <w:t>ます。</w:t>
                            </w:r>
                          </w:p>
                        </w:txbxContent>
                      </wps:txbx>
                      <wps:bodyPr rot="0" vertOverflow="overflow" horzOverflow="overflow" wrap="square" numCol="1" spcCol="0" rtlCol="0" fromWordArt="0" anchor="ctr" anchorCtr="0" forceAA="0" compatLnSpc="1"/>
                    </wps:wsp>
                  </a:graphicData>
                </a:graphic>
              </wp:anchor>
            </w:drawing>
          </mc:Choice>
          <mc:Fallback>
            <w:pict>
              <v:shapetype w14:anchorId="2A7BAF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42" type="#_x0000_t61" style="position:absolute;margin-left:258.35pt;margin-top:.9pt;width:226.5pt;height:21pt;z-index: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" adj="-1122,28482" fillcolor="window" strokecolor="windowText" strokeweight=".25pt">
                <v:textbox>
                  <w:txbxContent>
                    <w:p w14:paraId="6BD7DA3B" w14:textId="77777777" w:rsidR="00EA6627" w:rsidRDefault="00EA6627">
                      <w:pPr>
                        <w:jc w:val="center"/>
                        <w:rPr>
                          <w:sz w:val="20"/>
                        </w:rPr>
                      </w:pPr>
                      <w:r>
                        <w:rPr>
                          <w:rFonts w:hint="eastAsia"/>
                          <w:sz w:val="20"/>
                        </w:rPr>
                        <w:t>記載表現は</w:t>
                      </w:r>
                      <w:r>
                        <w:rPr>
                          <w:sz w:val="20"/>
                        </w:rPr>
                        <w:t>、自治体によって多少異なり</w:t>
                      </w:r>
                      <w:r>
                        <w:rPr>
                          <w:rFonts w:hint="eastAsia"/>
                          <w:sz w:val="20"/>
                        </w:rPr>
                        <w:t>ます。</w:t>
                      </w:r>
                    </w:p>
                  </w:txbxContent>
                </v:textbox>
                <w10:wrap anchorx="margin"/>
              </v:shape>
            </w:pict>
          </mc:Fallback>
        </mc:AlternateContent>
      </w:r>
      <w:r>
        <w:rPr>
          <w:rFonts w:ascii="HG丸ｺﾞｼｯｸM-PRO" w:eastAsia="HG丸ｺﾞｼｯｸM-PRO" w:hAnsi="HG丸ｺﾞｼｯｸM-PRO" w:hint="eastAsia"/>
          <w:color w:val="auto"/>
        </w:rPr>
        <w:t xml:space="preserve">　　　　　　　　　　　　　サービスの支給期間</w:t>
      </w:r>
    </w:p>
    <w:p w14:paraId="249EC129"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※受給者証への記載内容　</w:t>
      </w:r>
    </w:p>
    <w:p w14:paraId="796516C9" w14:textId="59982D68"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「モニタリング期間　当初３か月毎月のち３か月毎（令和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年4月～令和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w:t>
      </w:r>
      <w:r>
        <w:rPr>
          <w:rFonts w:ascii="HG丸ｺﾞｼｯｸM-PRO" w:eastAsia="HG丸ｺﾞｼｯｸM-PRO" w:hAnsi="HG丸ｺﾞｼｯｸM-PRO" w:hint="eastAsia"/>
          <w:color w:val="auto"/>
        </w:rPr>
        <w:t>）」</w:t>
      </w:r>
    </w:p>
    <w:p w14:paraId="36281581" w14:textId="5E843C38" w:rsidR="00027B4B" w:rsidRPr="00616327"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w:t>
      </w:r>
      <w:r w:rsidR="00FF7061">
        <w:rPr>
          <w:rFonts w:ascii="HG丸ｺﾞｼｯｸM-PRO" w:eastAsia="HG丸ｺﾞｼｯｸM-PRO" w:hAnsi="HG丸ｺﾞｼｯｸM-PRO" w:hint="eastAsia"/>
          <w:color w:val="auto"/>
        </w:rPr>
        <w:t>「令和６</w:t>
      </w:r>
      <w:r w:rsidRPr="00616327">
        <w:rPr>
          <w:rFonts w:ascii="HG丸ｺﾞｼｯｸM-PRO" w:eastAsia="HG丸ｺﾞｼｯｸM-PRO" w:hAnsi="HG丸ｺﾞｼｯｸM-PRO" w:hint="eastAsia"/>
          <w:color w:val="auto"/>
        </w:rPr>
        <w:t>年４月、５月、６月、９月、12</w:t>
      </w:r>
      <w:r w:rsidR="00FF7061">
        <w:rPr>
          <w:rFonts w:ascii="HG丸ｺﾞｼｯｸM-PRO" w:eastAsia="HG丸ｺﾞｼｯｸM-PRO" w:hAnsi="HG丸ｺﾞｼｯｸM-PRO" w:hint="eastAsia"/>
          <w:color w:val="auto"/>
        </w:rPr>
        <w:t>月、令和７</w:t>
      </w:r>
      <w:r w:rsidRPr="00616327">
        <w:rPr>
          <w:rFonts w:ascii="HG丸ｺﾞｼｯｸM-PRO" w:eastAsia="HG丸ｺﾞｼｯｸM-PRO" w:hAnsi="HG丸ｺﾞｼｯｸM-PRO" w:hint="eastAsia"/>
          <w:color w:val="auto"/>
        </w:rPr>
        <w:t>年３月」と記載される場合も。</w:t>
      </w:r>
    </w:p>
    <w:p w14:paraId="3ACDD2B3" w14:textId="77777777" w:rsidR="00027B4B" w:rsidRDefault="00027B4B">
      <w:pPr>
        <w:rPr>
          <w:rFonts w:ascii="HG丸ｺﾞｼｯｸM-PRO" w:eastAsia="HG丸ｺﾞｼｯｸM-PRO" w:hAnsi="HG丸ｺﾞｼｯｸM-PRO"/>
          <w:color w:val="auto"/>
        </w:rPr>
      </w:pPr>
    </w:p>
    <w:p w14:paraId="0518F8E5" w14:textId="77777777" w:rsidR="00027B4B" w:rsidRDefault="00027B4B">
      <w:pPr>
        <w:rPr>
          <w:rFonts w:ascii="HG丸ｺﾞｼｯｸM-PRO" w:eastAsia="HG丸ｺﾞｼｯｸM-PRO" w:hAnsi="HG丸ｺﾞｼｯｸM-PRO"/>
          <w:color w:val="auto"/>
        </w:rPr>
      </w:pPr>
    </w:p>
    <w:p w14:paraId="2A1110D5" w14:textId="045F0A31" w:rsidR="00027B4B" w:rsidRPr="00616327"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lastRenderedPageBreak/>
        <w:t>例２</w:t>
      </w:r>
      <w:r>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新規</w:t>
      </w:r>
      <w:r w:rsidRPr="00616327">
        <w:rPr>
          <w:rFonts w:ascii="HG丸ｺﾞｼｯｸM-PRO" w:eastAsia="HG丸ｺﾞｼｯｸM-PRO" w:hAnsi="HG丸ｺﾞｼｯｸM-PRO" w:hint="eastAsia"/>
          <w:color w:val="auto"/>
        </w:rPr>
        <w:t>で標準モニタリング期間６カ月のサービスを１年間利用する場合</w:t>
      </w:r>
    </w:p>
    <w:p w14:paraId="6BBF7239" w14:textId="366AC943"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2A8DF36A" w14:textId="7869D556" w:rsidR="00027B4B"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年３月○日～令和</w:t>
      </w:r>
      <w:r w:rsidR="00FF7061">
        <w:rPr>
          <w:rFonts w:ascii="HG丸ｺﾞｼｯｸM-PRO" w:eastAsia="HG丸ｺﾞｼｯｸM-PRO" w:hAnsi="HG丸ｺﾞｼｯｸM-PRO" w:hint="eastAsia"/>
          <w:color w:val="auto"/>
        </w:rPr>
        <w:t>７</w:t>
      </w:r>
      <w:r>
        <w:rPr>
          <w:rFonts w:ascii="HG丸ｺﾞｼｯｸM-PRO" w:eastAsia="HG丸ｺﾞｼｯｸM-PRO" w:hAnsi="HG丸ｺﾞｼｯｸM-PRO" w:hint="eastAsia"/>
          <w:color w:val="auto"/>
        </w:rPr>
        <w:t>年３月３１日</w:t>
      </w:r>
    </w:p>
    <w:p w14:paraId="22BFE2FB" w14:textId="77777777" w:rsidR="00027B4B" w:rsidRDefault="008222F4">
      <w:pPr>
        <w:ind w:firstLineChars="300" w:firstLine="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・当初３か月は毎月モニタリングを実施しその後は６か月ごとに実施。　</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47A07A51" w14:textId="77777777">
        <w:tc>
          <w:tcPr>
            <w:tcW w:w="567" w:type="dxa"/>
            <w:shd w:val="clear" w:color="auto" w:fill="D9D9D9" w:themeFill="background1" w:themeFillShade="D9"/>
            <w:vAlign w:val="center"/>
          </w:tcPr>
          <w:p w14:paraId="367376E0" w14:textId="77777777" w:rsidR="00027B4B" w:rsidRDefault="00027B4B">
            <w:pPr>
              <w:jc w:val="center"/>
              <w:rPr>
                <w:rFonts w:ascii="HG丸ｺﾞｼｯｸM-PRO" w:eastAsia="HG丸ｺﾞｼｯｸM-PRO" w:hAnsi="HG丸ｺﾞｼｯｸM-PRO"/>
                <w:color w:val="auto"/>
                <w:sz w:val="12"/>
              </w:rPr>
            </w:pPr>
          </w:p>
        </w:tc>
        <w:tc>
          <w:tcPr>
            <w:tcW w:w="567" w:type="dxa"/>
            <w:shd w:val="clear" w:color="auto" w:fill="D9D9D9" w:themeFill="background1" w:themeFillShade="D9"/>
          </w:tcPr>
          <w:p w14:paraId="06A431F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641E7CB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00A469F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3E8182D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09846937"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37C5276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2184FAF3"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059C0B0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4E5FE1B6"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F62D89C"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1E1CBC2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4F6BEC9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7A5FC89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4914503B" w14:textId="77777777">
        <w:trPr>
          <w:trHeight w:val="547"/>
        </w:trPr>
        <w:tc>
          <w:tcPr>
            <w:tcW w:w="567" w:type="dxa"/>
            <w:vAlign w:val="center"/>
          </w:tcPr>
          <w:p w14:paraId="72814752" w14:textId="725B9D88"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sidRPr="0004348D">
              <w:rPr>
                <w:rFonts w:ascii="HG丸ｺﾞｼｯｸM-PRO" w:eastAsia="HG丸ｺﾞｼｯｸM-PRO" w:hAnsi="HG丸ｺﾞｼｯｸM-PRO" w:hint="eastAsia"/>
                <w:color w:val="auto"/>
                <w:sz w:val="16"/>
              </w:rPr>
              <w:t>５</w:t>
            </w:r>
          </w:p>
        </w:tc>
        <w:tc>
          <w:tcPr>
            <w:tcW w:w="567" w:type="dxa"/>
            <w:vAlign w:val="center"/>
          </w:tcPr>
          <w:p w14:paraId="649A0315"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037524DC"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013B26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EB1341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7F2892DF"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297758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7841036"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06EB77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7282286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653CF4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843BFEB"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A266E24"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F5C37C3"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3FD42821"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2B56C3E6"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8" behindDoc="0" locked="0" layoutInCell="1" hidden="0" allowOverlap="1" wp14:anchorId="7E68BE47" wp14:editId="1358B46A">
                <wp:simplePos x="0" y="0"/>
                <wp:positionH relativeFrom="column">
                  <wp:posOffset>1348740</wp:posOffset>
                </wp:positionH>
                <wp:positionV relativeFrom="paragraph">
                  <wp:posOffset>88900</wp:posOffset>
                </wp:positionV>
                <wp:extent cx="4191000" cy="0"/>
                <wp:effectExtent l="0" t="45720" r="20955" b="55880"/>
                <wp:wrapNone/>
                <wp:docPr id="1046" name="直線矢印コネクタ 15"/>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xmlns:oel="http://schemas.microsoft.com/office/2019/extlst">
            <w:pict>
              <v:shape w14:anchorId="1898CA03" id="直線矢印コネクタ 15" o:spid="_x0000_s1026" type="#_x0000_t32" style="position:absolute;left:0;text-align:left;margin-left:106.2pt;margin-top:7pt;width:330pt;height:0;z-index: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" strokecolor="windowText">
                <v:stroke startarrow="open" endarrow="open"/>
              </v:shape>
            </w:pict>
          </mc:Fallback>
        </mc:AlternateContent>
      </w:r>
      <w:r>
        <w:rPr>
          <w:rFonts w:ascii="HG丸ｺﾞｼｯｸM-PRO" w:eastAsia="HG丸ｺﾞｼｯｸM-PRO" w:hAnsi="HG丸ｺﾞｼｯｸM-PRO" w:hint="eastAsia"/>
          <w:color w:val="auto"/>
        </w:rPr>
        <w:t xml:space="preserve">　</w:t>
      </w:r>
    </w:p>
    <w:p w14:paraId="3AA60793" w14:textId="77777777" w:rsidR="00027B4B" w:rsidRDefault="008222F4">
      <w:pPr>
        <w:spacing w:line="240" w:lineRule="exact"/>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0E7D7503"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※受給者証への記載内容</w:t>
      </w:r>
    </w:p>
    <w:p w14:paraId="7DFEA910" w14:textId="7134AC1A" w:rsidR="00027B4B" w:rsidRPr="00616327" w:rsidRDefault="008222F4">
      <w:pPr>
        <w:ind w:firstLineChars="200" w:firstLine="440"/>
        <w:rPr>
          <w:rFonts w:ascii="HG丸ｺﾞｼｯｸM-PRO" w:eastAsia="HG丸ｺﾞｼｯｸM-PRO" w:hAnsi="HG丸ｺﾞｼｯｸM-PRO"/>
          <w:color w:val="auto"/>
          <w:bdr w:val="single" w:sz="4" w:space="0" w:color="auto"/>
        </w:rPr>
      </w:pPr>
      <w:r w:rsidRPr="00616327">
        <w:rPr>
          <w:rFonts w:ascii="HG丸ｺﾞｼｯｸM-PRO" w:eastAsia="HG丸ｺﾞｼｯｸM-PRO" w:hAnsi="HG丸ｺﾞｼｯｸM-PRO" w:hint="eastAsia"/>
          <w:color w:val="auto"/>
        </w:rPr>
        <w:t>「モニタリング期間　当初３か月毎月のち半年毎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年3月」</w:t>
      </w:r>
    </w:p>
    <w:p w14:paraId="2DA8B4C3" w14:textId="2D32786A" w:rsidR="00027B4B" w:rsidRPr="00616327" w:rsidRDefault="00FF7061">
      <w:pPr>
        <w:ind w:firstLineChars="200" w:firstLine="440"/>
        <w:rPr>
          <w:rFonts w:ascii="HG丸ｺﾞｼｯｸM-PRO" w:eastAsia="HG丸ｺﾞｼｯｸM-PRO" w:hAnsi="HG丸ｺﾞｼｯｸM-PRO"/>
          <w:color w:val="auto"/>
          <w:bdr w:val="single" w:sz="4" w:space="0" w:color="auto"/>
        </w:rPr>
      </w:pPr>
      <w:r>
        <w:rPr>
          <w:rFonts w:ascii="HG丸ｺﾞｼｯｸM-PRO" w:eastAsia="HG丸ｺﾞｼｯｸM-PRO" w:hAnsi="HG丸ｺﾞｼｯｸM-PRO" w:hint="eastAsia"/>
          <w:color w:val="auto"/>
        </w:rPr>
        <w:t>「令和６年４月、５月、６月、９月、令和７</w:t>
      </w:r>
      <w:r w:rsidR="008222F4" w:rsidRPr="00616327">
        <w:rPr>
          <w:rFonts w:ascii="HG丸ｺﾞｼｯｸM-PRO" w:eastAsia="HG丸ｺﾞｼｯｸM-PRO" w:hAnsi="HG丸ｺﾞｼｯｸM-PRO" w:hint="eastAsia"/>
          <w:color w:val="auto"/>
        </w:rPr>
        <w:t>年３月」と記載される場合も。</w:t>
      </w:r>
    </w:p>
    <w:p w14:paraId="3C2B70AF" w14:textId="77777777" w:rsidR="00027B4B" w:rsidRDefault="00027B4B">
      <w:pPr>
        <w:ind w:firstLineChars="200" w:firstLine="440"/>
        <w:rPr>
          <w:rFonts w:ascii="HG丸ｺﾞｼｯｸM-PRO" w:eastAsia="HG丸ｺﾞｼｯｸM-PRO" w:hAnsi="HG丸ｺﾞｼｯｸM-PRO"/>
          <w:color w:val="auto"/>
          <w:bdr w:val="single" w:sz="4" w:space="0" w:color="auto"/>
        </w:rPr>
      </w:pPr>
    </w:p>
    <w:p w14:paraId="698ECD3A" w14:textId="1541C148" w:rsidR="00027B4B" w:rsidRPr="00616327"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t>例３</w:t>
      </w:r>
      <w:r>
        <w:rPr>
          <w:rFonts w:ascii="HG丸ｺﾞｼｯｸM-PRO" w:eastAsia="HG丸ｺﾞｼｯｸM-PRO" w:hAnsi="HG丸ｺﾞｼｯｸM-PRO" w:hint="eastAsia"/>
          <w:color w:val="auto"/>
        </w:rPr>
        <w:t>令</w:t>
      </w:r>
      <w:r w:rsidRPr="00616327">
        <w:rPr>
          <w:rFonts w:ascii="HG丸ｺﾞｼｯｸM-PRO" w:eastAsia="HG丸ｺﾞｼｯｸM-PRO" w:hAnsi="HG丸ｺﾞｼｯｸM-PRO" w:hint="eastAsia"/>
          <w:color w:val="auto"/>
        </w:rPr>
        <w:t>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更新</w:t>
      </w:r>
      <w:r w:rsidRPr="00616327">
        <w:rPr>
          <w:rFonts w:ascii="HG丸ｺﾞｼｯｸM-PRO" w:eastAsia="HG丸ｺﾞｼｯｸM-PRO" w:hAnsi="HG丸ｺﾞｼｯｸM-PRO" w:hint="eastAsia"/>
          <w:color w:val="auto"/>
        </w:rPr>
        <w:t>で標準モニタリング期間３カ月のサービスを１年間利用する場合</w:t>
      </w:r>
    </w:p>
    <w:p w14:paraId="26641A3D" w14:textId="29BCF1C6" w:rsidR="00027B4B" w:rsidRPr="00616327" w:rsidRDefault="008222F4">
      <w:pPr>
        <w:ind w:firstLineChars="100" w:firstLine="22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694F6CC6" w14:textId="5B56BB30" w:rsidR="00027B4B" w:rsidRDefault="008222F4">
      <w:pPr>
        <w:ind w:firstLineChars="100" w:firstLine="22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w:t>
      </w:r>
      <w:r>
        <w:rPr>
          <w:rFonts w:ascii="HG丸ｺﾞｼｯｸM-PRO" w:eastAsia="HG丸ｺﾞｼｯｸM-PRO" w:hAnsi="HG丸ｺﾞｼｯｸM-PRO" w:hint="eastAsia"/>
          <w:color w:val="auto"/>
        </w:rPr>
        <w:t>日</w:t>
      </w:r>
    </w:p>
    <w:p w14:paraId="270CE73C"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・モニタリングを３か月ごとに実施。</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667A930D" w14:textId="77777777">
        <w:tc>
          <w:tcPr>
            <w:tcW w:w="567" w:type="dxa"/>
            <w:shd w:val="clear" w:color="auto" w:fill="D9D9D9" w:themeFill="background1" w:themeFillShade="D9"/>
            <w:vAlign w:val="center"/>
          </w:tcPr>
          <w:p w14:paraId="350FB39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rPr>
              <w:t xml:space="preserve">　　　　</w:t>
            </w:r>
          </w:p>
        </w:tc>
        <w:tc>
          <w:tcPr>
            <w:tcW w:w="567" w:type="dxa"/>
            <w:shd w:val="clear" w:color="auto" w:fill="D9D9D9" w:themeFill="background1" w:themeFillShade="D9"/>
          </w:tcPr>
          <w:p w14:paraId="3668F2E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733A91D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28F9680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0318B1A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6565319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762C050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11C9137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69FB9750"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73E8B9EA"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2314EC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78A7089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3B0292A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6CC1EBA9"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7736A61E" w14:textId="77777777">
        <w:trPr>
          <w:trHeight w:val="547"/>
        </w:trPr>
        <w:tc>
          <w:tcPr>
            <w:tcW w:w="567" w:type="dxa"/>
            <w:vAlign w:val="center"/>
          </w:tcPr>
          <w:p w14:paraId="07683FDB" w14:textId="74AC81AF"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Pr>
                <w:rFonts w:ascii="HG丸ｺﾞｼｯｸM-PRO" w:eastAsia="HG丸ｺﾞｼｯｸM-PRO" w:hAnsi="HG丸ｺﾞｼｯｸM-PRO" w:hint="eastAsia"/>
                <w:color w:val="auto"/>
                <w:sz w:val="16"/>
              </w:rPr>
              <w:t>５</w:t>
            </w:r>
          </w:p>
        </w:tc>
        <w:tc>
          <w:tcPr>
            <w:tcW w:w="567" w:type="dxa"/>
            <w:vAlign w:val="center"/>
          </w:tcPr>
          <w:p w14:paraId="456657C6"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02422F02"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40121EAB"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22F4FC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C1464FA"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7572A2EF"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9E19C0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F2C1727"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0981261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A9FCC3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F6A8E8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55EBD45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33E305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3D1B441"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6EFCE6F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068FB2E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24" behindDoc="0" locked="0" layoutInCell="1" hidden="0" allowOverlap="1" wp14:anchorId="4D0DFB7B" wp14:editId="2C7587A2">
                <wp:simplePos x="0" y="0"/>
                <wp:positionH relativeFrom="column">
                  <wp:posOffset>1285875</wp:posOffset>
                </wp:positionH>
                <wp:positionV relativeFrom="paragraph">
                  <wp:posOffset>75565</wp:posOffset>
                </wp:positionV>
                <wp:extent cx="4191000" cy="0"/>
                <wp:effectExtent l="0" t="45720" r="20955" b="55880"/>
                <wp:wrapNone/>
                <wp:docPr id="1047" name="直線矢印コネクタ 5"/>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xmlns:oel="http://schemas.microsoft.com/office/2019/extlst">
            <w:pict>
              <v:shape w14:anchorId="0E779B87" id="直線矢印コネクタ 5" o:spid="_x0000_s1026" type="#_x0000_t32" style="position:absolute;left:0;text-align:left;margin-left:101.25pt;margin-top:5.95pt;width:330pt;height:0;z-index: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" strokecolor="windowText">
                <v:stroke startarrow="open" endarrow="open"/>
              </v:shape>
            </w:pict>
          </mc:Fallback>
        </mc:AlternateContent>
      </w:r>
    </w:p>
    <w:p w14:paraId="51CE1D75"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6B4CE26D"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※受給者証への記載内容</w:t>
      </w:r>
    </w:p>
    <w:p w14:paraId="7F975007" w14:textId="459B3952" w:rsidR="00027B4B" w:rsidRPr="00616327" w:rsidRDefault="008222F4">
      <w:pPr>
        <w:ind w:firstLineChars="300" w:firstLine="66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「モニタリング期間　３か月毎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年６月～令和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年3月」</w:t>
      </w:r>
    </w:p>
    <w:p w14:paraId="6AE6140D" w14:textId="2BB7224C" w:rsidR="00027B4B" w:rsidRPr="00616327" w:rsidRDefault="00FF7061">
      <w:pPr>
        <w:ind w:firstLineChars="300" w:firstLine="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「令和６</w:t>
      </w:r>
      <w:r w:rsidR="008222F4" w:rsidRPr="00616327">
        <w:rPr>
          <w:rFonts w:ascii="HG丸ｺﾞｼｯｸM-PRO" w:eastAsia="HG丸ｺﾞｼｯｸM-PRO" w:hAnsi="HG丸ｺﾞｼｯｸM-PRO" w:hint="eastAsia"/>
          <w:color w:val="auto"/>
        </w:rPr>
        <w:t>年６月、９月、12</w:t>
      </w:r>
      <w:r>
        <w:rPr>
          <w:rFonts w:ascii="HG丸ｺﾞｼｯｸM-PRO" w:eastAsia="HG丸ｺﾞｼｯｸM-PRO" w:hAnsi="HG丸ｺﾞｼｯｸM-PRO" w:hint="eastAsia"/>
          <w:color w:val="auto"/>
        </w:rPr>
        <w:t>月、令和７</w:t>
      </w:r>
      <w:r w:rsidR="008222F4" w:rsidRPr="00616327">
        <w:rPr>
          <w:rFonts w:ascii="HG丸ｺﾞｼｯｸM-PRO" w:eastAsia="HG丸ｺﾞｼｯｸM-PRO" w:hAnsi="HG丸ｺﾞｼｯｸM-PRO" w:hint="eastAsia"/>
          <w:color w:val="auto"/>
        </w:rPr>
        <w:t>年３月」と記載される場合も。</w:t>
      </w:r>
    </w:p>
    <w:p w14:paraId="179C2C23" w14:textId="77777777" w:rsidR="00027B4B" w:rsidRPr="00616327" w:rsidRDefault="00027B4B">
      <w:pPr>
        <w:ind w:firstLineChars="300" w:firstLine="660"/>
        <w:rPr>
          <w:rFonts w:ascii="HG丸ｺﾞｼｯｸM-PRO" w:eastAsia="HG丸ｺﾞｼｯｸM-PRO" w:hAnsi="HG丸ｺﾞｼｯｸM-PRO"/>
          <w:color w:val="auto"/>
        </w:rPr>
      </w:pPr>
    </w:p>
    <w:p w14:paraId="5D560677" w14:textId="522E03C5"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w:t>
      </w:r>
      <w:r w:rsidRPr="00616327">
        <w:rPr>
          <w:rFonts w:ascii="HG丸ｺﾞｼｯｸM-PRO" w:eastAsia="HG丸ｺﾞｼｯｸM-PRO" w:hAnsi="HG丸ｺﾞｼｯｸM-PRO" w:hint="eastAsia"/>
          <w:color w:val="auto"/>
          <w:bdr w:val="single" w:sz="4" w:space="0" w:color="auto"/>
        </w:rPr>
        <w:t>例４</w:t>
      </w:r>
      <w:r w:rsidRPr="00616327">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更新</w:t>
      </w:r>
      <w:r w:rsidRPr="00616327">
        <w:rPr>
          <w:rFonts w:ascii="HG丸ｺﾞｼｯｸM-PRO" w:eastAsia="HG丸ｺﾞｼｯｸM-PRO" w:hAnsi="HG丸ｺﾞｼｯｸM-PRO" w:hint="eastAsia"/>
          <w:color w:val="auto"/>
        </w:rPr>
        <w:t>で標準モニタリング期間６カ月のサービスを１年間利用する場合</w:t>
      </w:r>
    </w:p>
    <w:p w14:paraId="4842F592" w14:textId="3DB5E546"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4BD3C2EC" w14:textId="1374B17F"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15E9AC42"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・モニタリングを６か月ごとに実施。</w:t>
      </w:r>
    </w:p>
    <w:p w14:paraId="40820F42" w14:textId="77777777" w:rsidR="00027B4B" w:rsidRDefault="008222F4">
      <w:pP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rPr>
        <w:t xml:space="preserve">　　　</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38D2B140" w14:textId="77777777">
        <w:tc>
          <w:tcPr>
            <w:tcW w:w="567" w:type="dxa"/>
            <w:shd w:val="clear" w:color="auto" w:fill="D9D9D9" w:themeFill="background1" w:themeFillShade="D9"/>
            <w:vAlign w:val="center"/>
          </w:tcPr>
          <w:p w14:paraId="5890220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rPr>
              <w:t xml:space="preserve">　　　　</w:t>
            </w:r>
          </w:p>
        </w:tc>
        <w:tc>
          <w:tcPr>
            <w:tcW w:w="567" w:type="dxa"/>
            <w:shd w:val="clear" w:color="auto" w:fill="D9D9D9" w:themeFill="background1" w:themeFillShade="D9"/>
          </w:tcPr>
          <w:p w14:paraId="2C774D1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77D4B18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35AABFB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728A84B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471205CB"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1975284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3E96ABA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3543A4D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7F17CC6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F08A43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1991B3D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05AE213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043D257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791940C7" w14:textId="77777777">
        <w:trPr>
          <w:trHeight w:val="547"/>
        </w:trPr>
        <w:tc>
          <w:tcPr>
            <w:tcW w:w="567" w:type="dxa"/>
            <w:vAlign w:val="center"/>
          </w:tcPr>
          <w:p w14:paraId="05E6C37D" w14:textId="34D375C2"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Pr>
                <w:rFonts w:ascii="HG丸ｺﾞｼｯｸM-PRO" w:eastAsia="HG丸ｺﾞｼｯｸM-PRO" w:hAnsi="HG丸ｺﾞｼｯｸM-PRO" w:hint="eastAsia"/>
                <w:color w:val="auto"/>
                <w:sz w:val="16"/>
              </w:rPr>
              <w:t>５</w:t>
            </w:r>
          </w:p>
        </w:tc>
        <w:tc>
          <w:tcPr>
            <w:tcW w:w="567" w:type="dxa"/>
            <w:vAlign w:val="center"/>
          </w:tcPr>
          <w:p w14:paraId="00E640B8"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1C4D9010"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669C78A6"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BCD5E8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0B0E1C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CD141C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2D4CCD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8C2A593"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6E56D9F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4F478E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1CE005F"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6F0EB9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7389F636"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EB772FA"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2EC28FF4"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58D71AE3" w14:textId="77777777" w:rsidR="00027B4B" w:rsidRDefault="008222F4">
      <w:pPr>
        <w:rPr>
          <w:rFonts w:ascii="HG丸ｺﾞｼｯｸM-PRO" w:eastAsia="HG丸ｺﾞｼｯｸM-PRO" w:hAnsi="HG丸ｺﾞｼｯｸM-PRO"/>
          <w:color w:val="auto"/>
          <w:sz w:val="12"/>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25" behindDoc="0" locked="0" layoutInCell="1" hidden="0" allowOverlap="1" wp14:anchorId="33E1258C" wp14:editId="5F6A4193">
                <wp:simplePos x="0" y="0"/>
                <wp:positionH relativeFrom="column">
                  <wp:posOffset>1285875</wp:posOffset>
                </wp:positionH>
                <wp:positionV relativeFrom="paragraph">
                  <wp:posOffset>84455</wp:posOffset>
                </wp:positionV>
                <wp:extent cx="4191000" cy="0"/>
                <wp:effectExtent l="0" t="45720" r="20955" b="55880"/>
                <wp:wrapNone/>
                <wp:docPr id="1048" name="直線矢印コネクタ 7"/>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xmlns:oel="http://schemas.microsoft.com/office/2019/extlst">
            <w:pict>
              <v:shape w14:anchorId="49518D37" id="直線矢印コネクタ 7" o:spid="_x0000_s1026" type="#_x0000_t32" style="position:absolute;left:0;text-align:left;margin-left:101.25pt;margin-top:6.65pt;width:330pt;height:0;z-index: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" strokecolor="windowText">
                <v:stroke startarrow="open" endarrow="open"/>
              </v:shape>
            </w:pict>
          </mc:Fallback>
        </mc:AlternateContent>
      </w:r>
    </w:p>
    <w:p w14:paraId="4F2F5566"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65EC0936"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※受給者証への記載内容</w:t>
      </w:r>
    </w:p>
    <w:p w14:paraId="2B2A50AF" w14:textId="23EFBC80" w:rsidR="00027B4B" w:rsidRPr="00616327" w:rsidRDefault="008222F4">
      <w:pPr>
        <w:ind w:firstLineChars="300" w:firstLine="66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「モニタリング期間　６か月毎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年９月～令和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年3月」</w:t>
      </w:r>
    </w:p>
    <w:p w14:paraId="11660AEA" w14:textId="47E2ADF8" w:rsidR="00027B4B" w:rsidRPr="00616327" w:rsidRDefault="00FF7061">
      <w:pPr>
        <w:ind w:firstLineChars="300" w:firstLine="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「令和６年９月、令和７</w:t>
      </w:r>
      <w:r w:rsidR="008222F4" w:rsidRPr="00616327">
        <w:rPr>
          <w:rFonts w:ascii="HG丸ｺﾞｼｯｸM-PRO" w:eastAsia="HG丸ｺﾞｼｯｸM-PRO" w:hAnsi="HG丸ｺﾞｼｯｸM-PRO" w:hint="eastAsia"/>
          <w:color w:val="auto"/>
        </w:rPr>
        <w:t>年３月」と記載される場合も。</w:t>
      </w:r>
    </w:p>
    <w:p w14:paraId="12BD7579" w14:textId="77777777" w:rsidR="00027B4B" w:rsidRDefault="00027B4B">
      <w:pPr>
        <w:ind w:firstLineChars="300" w:firstLine="660"/>
        <w:rPr>
          <w:rFonts w:ascii="HG丸ｺﾞｼｯｸM-PRO" w:eastAsia="HG丸ｺﾞｼｯｸM-PRO" w:hAnsi="HG丸ｺﾞｼｯｸM-PRO"/>
          <w:color w:val="auto"/>
        </w:rPr>
      </w:pPr>
    </w:p>
    <w:p w14:paraId="09505ADB" w14:textId="77777777" w:rsidR="00027B4B" w:rsidRDefault="00027B4B">
      <w:pPr>
        <w:ind w:firstLineChars="300" w:firstLine="660"/>
        <w:rPr>
          <w:rFonts w:ascii="HG丸ｺﾞｼｯｸM-PRO" w:eastAsia="HG丸ｺﾞｼｯｸM-PRO" w:hAnsi="HG丸ｺﾞｼｯｸM-PRO"/>
          <w:color w:val="auto"/>
        </w:rPr>
      </w:pPr>
    </w:p>
    <w:p w14:paraId="6ABA4A5D" w14:textId="77777777" w:rsidR="00027B4B" w:rsidRDefault="00027B4B">
      <w:pPr>
        <w:ind w:firstLineChars="300" w:firstLine="660"/>
        <w:rPr>
          <w:rFonts w:ascii="HG丸ｺﾞｼｯｸM-PRO" w:eastAsia="HG丸ｺﾞｼｯｸM-PRO" w:hAnsi="HG丸ｺﾞｼｯｸM-PRO"/>
          <w:color w:val="auto"/>
        </w:rPr>
      </w:pPr>
    </w:p>
    <w:p w14:paraId="07C3C494" w14:textId="77777777" w:rsidR="00027B4B" w:rsidRDefault="00027B4B">
      <w:pPr>
        <w:ind w:firstLineChars="300" w:firstLine="660"/>
        <w:rPr>
          <w:rFonts w:ascii="HG丸ｺﾞｼｯｸM-PRO" w:eastAsia="HG丸ｺﾞｼｯｸM-PRO" w:hAnsi="HG丸ｺﾞｼｯｸM-PRO"/>
          <w:color w:val="auto"/>
        </w:rPr>
      </w:pPr>
    </w:p>
    <w:p w14:paraId="7C591FBA" w14:textId="77777777" w:rsidR="00027B4B" w:rsidRDefault="00027B4B">
      <w:pPr>
        <w:ind w:firstLineChars="300" w:firstLine="660"/>
        <w:rPr>
          <w:rFonts w:ascii="HG丸ｺﾞｼｯｸM-PRO" w:eastAsia="HG丸ｺﾞｼｯｸM-PRO" w:hAnsi="HG丸ｺﾞｼｯｸM-PRO"/>
          <w:color w:val="auto"/>
        </w:rPr>
      </w:pPr>
    </w:p>
    <w:p w14:paraId="02232B18" w14:textId="77777777" w:rsidR="00027B4B" w:rsidRDefault="00027B4B">
      <w:pPr>
        <w:ind w:firstLineChars="300" w:firstLine="660"/>
        <w:rPr>
          <w:rFonts w:ascii="HG丸ｺﾞｼｯｸM-PRO" w:eastAsia="HG丸ｺﾞｼｯｸM-PRO" w:hAnsi="HG丸ｺﾞｼｯｸM-PRO"/>
          <w:color w:val="auto"/>
        </w:rPr>
      </w:pPr>
    </w:p>
    <w:p w14:paraId="1A38E966" w14:textId="77777777" w:rsidR="00027B4B" w:rsidRDefault="00027B4B">
      <w:pPr>
        <w:ind w:firstLineChars="300" w:firstLine="660"/>
        <w:rPr>
          <w:rFonts w:ascii="HG丸ｺﾞｼｯｸM-PRO" w:eastAsia="HG丸ｺﾞｼｯｸM-PRO" w:hAnsi="HG丸ｺﾞｼｯｸM-PRO"/>
          <w:color w:val="auto"/>
        </w:rPr>
      </w:pPr>
    </w:p>
    <w:p w14:paraId="145EB1F2" w14:textId="77777777" w:rsidR="00027B4B" w:rsidRDefault="00027B4B">
      <w:pPr>
        <w:ind w:firstLineChars="300" w:firstLine="660"/>
        <w:rPr>
          <w:rFonts w:ascii="HG丸ｺﾞｼｯｸM-PRO" w:eastAsia="HG丸ｺﾞｼｯｸM-PRO" w:hAnsi="HG丸ｺﾞｼｯｸM-PRO"/>
          <w:color w:val="auto"/>
        </w:rPr>
      </w:pPr>
    </w:p>
    <w:p w14:paraId="0FDD4AC3" w14:textId="77777777" w:rsidR="00027B4B" w:rsidRDefault="00027B4B">
      <w:pPr>
        <w:ind w:firstLineChars="300" w:firstLine="660"/>
        <w:rPr>
          <w:rFonts w:ascii="HG丸ｺﾞｼｯｸM-PRO" w:eastAsia="HG丸ｺﾞｼｯｸM-PRO" w:hAnsi="HG丸ｺﾞｼｯｸM-PRO"/>
          <w:color w:val="auto"/>
        </w:rPr>
      </w:pPr>
    </w:p>
    <w:p w14:paraId="3789D702" w14:textId="7D482456" w:rsidR="00027B4B" w:rsidRPr="00616327"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lastRenderedPageBreak/>
        <w:t>例５</w:t>
      </w:r>
      <w:r>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新規</w:t>
      </w:r>
      <w:r w:rsidRPr="00616327">
        <w:rPr>
          <w:rFonts w:ascii="HG丸ｺﾞｼｯｸM-PRO" w:eastAsia="HG丸ｺﾞｼｯｸM-PRO" w:hAnsi="HG丸ｺﾞｼｯｸM-PRO" w:hint="eastAsia"/>
          <w:color w:val="auto"/>
        </w:rPr>
        <w:t>で標準モニタリング期間６カ月のサービスを３年間利用する場合</w:t>
      </w:r>
    </w:p>
    <w:p w14:paraId="3E0A3C19" w14:textId="711787B5"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９</w:t>
      </w:r>
      <w:r w:rsidRPr="00616327">
        <w:rPr>
          <w:rFonts w:ascii="HG丸ｺﾞｼｯｸM-PRO" w:eastAsia="HG丸ｺﾞｼｯｸM-PRO" w:hAnsi="HG丸ｺﾞｼｯｸM-PRO" w:hint="eastAsia"/>
          <w:color w:val="auto"/>
        </w:rPr>
        <w:t>年３月３１日</w:t>
      </w:r>
    </w:p>
    <w:p w14:paraId="29B052CA" w14:textId="1AEA70D6" w:rsidR="00027B4B"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年３月○日～令和</w:t>
      </w:r>
      <w:r w:rsidR="00FF7061">
        <w:rPr>
          <w:rFonts w:ascii="HG丸ｺﾞｼｯｸM-PRO" w:eastAsia="HG丸ｺﾞｼｯｸM-PRO" w:hAnsi="HG丸ｺﾞｼｯｸM-PRO" w:hint="eastAsia"/>
          <w:color w:val="auto"/>
        </w:rPr>
        <w:t>９</w:t>
      </w:r>
      <w:r w:rsidRPr="00616327">
        <w:rPr>
          <w:rFonts w:ascii="HG丸ｺﾞｼｯｸM-PRO" w:eastAsia="HG丸ｺﾞｼｯｸM-PRO" w:hAnsi="HG丸ｺﾞｼｯｸM-PRO" w:hint="eastAsia"/>
          <w:color w:val="auto"/>
        </w:rPr>
        <w:t>年３</w:t>
      </w:r>
      <w:r>
        <w:rPr>
          <w:rFonts w:ascii="HG丸ｺﾞｼｯｸM-PRO" w:eastAsia="HG丸ｺﾞｼｯｸM-PRO" w:hAnsi="HG丸ｺﾞｼｯｸM-PRO" w:hint="eastAsia"/>
          <w:color w:val="auto"/>
        </w:rPr>
        <w:t>月３１日</w:t>
      </w:r>
    </w:p>
    <w:p w14:paraId="6C64E2B3"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・当初３か月は毎月モニタリングを実施しその後は６か月ごとに実施。</w:t>
      </w:r>
    </w:p>
    <w:tbl>
      <w:tblPr>
        <w:tblStyle w:val="af"/>
        <w:tblW w:w="7938" w:type="dxa"/>
        <w:tblInd w:w="903"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0DDB25E9" w14:textId="77777777">
        <w:tc>
          <w:tcPr>
            <w:tcW w:w="567" w:type="dxa"/>
            <w:shd w:val="clear" w:color="auto" w:fill="D9D9D9" w:themeFill="background1" w:themeFillShade="D9"/>
            <w:vAlign w:val="center"/>
          </w:tcPr>
          <w:p w14:paraId="7559ECA1" w14:textId="77777777" w:rsidR="00027B4B" w:rsidRDefault="00027B4B">
            <w:pPr>
              <w:jc w:val="center"/>
              <w:rPr>
                <w:rFonts w:ascii="HG丸ｺﾞｼｯｸM-PRO" w:eastAsia="HG丸ｺﾞｼｯｸM-PRO" w:hAnsi="HG丸ｺﾞｼｯｸM-PRO"/>
                <w:color w:val="auto"/>
                <w:sz w:val="12"/>
              </w:rPr>
            </w:pPr>
          </w:p>
        </w:tc>
        <w:tc>
          <w:tcPr>
            <w:tcW w:w="567" w:type="dxa"/>
            <w:shd w:val="clear" w:color="auto" w:fill="D9D9D9" w:themeFill="background1" w:themeFillShade="D9"/>
            <w:vAlign w:val="center"/>
          </w:tcPr>
          <w:p w14:paraId="15D7C33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1168F006"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01CCBDE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269DB80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0BA8F8F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6C63530C"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3975EC3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7BF3F9BB"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59C06F8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683336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3258F54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19C76BDC"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1281851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6A569905" w14:textId="77777777">
        <w:trPr>
          <w:trHeight w:val="602"/>
        </w:trPr>
        <w:tc>
          <w:tcPr>
            <w:tcW w:w="567" w:type="dxa"/>
            <w:tcBorders>
              <w:bottom w:val="single" w:sz="4" w:space="0" w:color="auto"/>
            </w:tcBorders>
            <w:vAlign w:val="center"/>
          </w:tcPr>
          <w:p w14:paraId="2B4A26B9" w14:textId="1D0A3528"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FF7061">
              <w:rPr>
                <w:rFonts w:ascii="HG丸ｺﾞｼｯｸM-PRO" w:eastAsia="HG丸ｺﾞｼｯｸM-PRO" w:hAnsi="HG丸ｺﾞｼｯｸM-PRO" w:hint="eastAsia"/>
                <w:color w:val="auto"/>
                <w:sz w:val="16"/>
              </w:rPr>
              <w:t>６</w:t>
            </w:r>
          </w:p>
        </w:tc>
        <w:tc>
          <w:tcPr>
            <w:tcW w:w="567" w:type="dxa"/>
            <w:vAlign w:val="center"/>
          </w:tcPr>
          <w:p w14:paraId="56BC6132"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13E99AC7"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03E36F15"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729213D"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0FED0C3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3FB22E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477C2BA"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2176313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E4BB89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9F4707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18C2EC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9EB20B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C5314EE"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r>
      <w:tr w:rsidR="00027B4B" w14:paraId="3B2916FB" w14:textId="77777777">
        <w:trPr>
          <w:trHeight w:val="512"/>
        </w:trPr>
        <w:tc>
          <w:tcPr>
            <w:tcW w:w="567" w:type="dxa"/>
            <w:tcBorders>
              <w:left w:val="nil"/>
              <w:bottom w:val="nil"/>
            </w:tcBorders>
            <w:vAlign w:val="center"/>
          </w:tcPr>
          <w:p w14:paraId="1739354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8BCA953" w14:textId="3358DECF" w:rsidR="00027B4B" w:rsidRPr="00616327" w:rsidRDefault="00FF7061">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R７</w:t>
            </w:r>
          </w:p>
        </w:tc>
        <w:tc>
          <w:tcPr>
            <w:tcW w:w="567" w:type="dxa"/>
            <w:vAlign w:val="center"/>
          </w:tcPr>
          <w:p w14:paraId="48B89D2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D71F6B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813065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CE6866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2BE041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EB0B44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3C022A7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A24FDE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82DC13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E593DB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0A1187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F34E45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r>
      <w:tr w:rsidR="00027B4B" w14:paraId="64D99A99" w14:textId="77777777">
        <w:trPr>
          <w:trHeight w:val="433"/>
        </w:trPr>
        <w:tc>
          <w:tcPr>
            <w:tcW w:w="567" w:type="dxa"/>
            <w:tcBorders>
              <w:top w:val="nil"/>
              <w:left w:val="nil"/>
              <w:bottom w:val="nil"/>
            </w:tcBorders>
            <w:vAlign w:val="center"/>
          </w:tcPr>
          <w:p w14:paraId="32635D32"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8FB21FB" w14:textId="28BAC872" w:rsidR="00027B4B" w:rsidRPr="00616327" w:rsidRDefault="00FF7061">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R８</w:t>
            </w:r>
          </w:p>
        </w:tc>
        <w:tc>
          <w:tcPr>
            <w:tcW w:w="567" w:type="dxa"/>
            <w:vAlign w:val="center"/>
          </w:tcPr>
          <w:p w14:paraId="4553535B"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8B1943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F90BB42"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E6C975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6F5A4B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8BCD35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2F04F97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CE4096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34A6C5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92B4C66"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D1EDC7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3FDACC8"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45DA5AC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0B0CC7A9"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9" behindDoc="0" locked="0" layoutInCell="1" hidden="0" allowOverlap="1" wp14:anchorId="0A629CD1" wp14:editId="0426AD6F">
                <wp:simplePos x="0" y="0"/>
                <wp:positionH relativeFrom="column">
                  <wp:posOffset>1320165</wp:posOffset>
                </wp:positionH>
                <wp:positionV relativeFrom="paragraph">
                  <wp:posOffset>88900</wp:posOffset>
                </wp:positionV>
                <wp:extent cx="4191000" cy="0"/>
                <wp:effectExtent l="0" t="45720" r="20955" b="55880"/>
                <wp:wrapNone/>
                <wp:docPr id="1049" name="直線矢印コネクタ 16"/>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xmlns:oel="http://schemas.microsoft.com/office/2019/extlst">
            <w:pict>
              <v:shape w14:anchorId="25321C08" id="直線矢印コネクタ 16" o:spid="_x0000_s1026" type="#_x0000_t32" style="position:absolute;left:0;text-align:left;margin-left:103.95pt;margin-top:7pt;width:330pt;height:0;z-index: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" strokecolor="windowText">
                <v:stroke startarrow="open" endarrow="open"/>
              </v:shape>
            </w:pict>
          </mc:Fallback>
        </mc:AlternateContent>
      </w:r>
      <w:r>
        <w:rPr>
          <w:rFonts w:ascii="HG丸ｺﾞｼｯｸM-PRO" w:eastAsia="HG丸ｺﾞｼｯｸM-PRO" w:hAnsi="HG丸ｺﾞｼｯｸM-PRO" w:hint="eastAsia"/>
          <w:color w:val="auto"/>
        </w:rPr>
        <w:t xml:space="preserve">　</w:t>
      </w:r>
    </w:p>
    <w:p w14:paraId="04545D57"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338D75E6"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※受給者証への記載内容</w:t>
      </w:r>
    </w:p>
    <w:p w14:paraId="54F0C13C" w14:textId="6D9197C2" w:rsidR="00027B4B" w:rsidRPr="00616327" w:rsidRDefault="008222F4">
      <w:pPr>
        <w:ind w:firstLineChars="200" w:firstLine="44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「モニタリング期間　当初3か月毎月のち半年毎（令和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年4月～令和</w:t>
      </w:r>
      <w:r w:rsidR="00FF7061">
        <w:rPr>
          <w:rFonts w:ascii="HG丸ｺﾞｼｯｸM-PRO" w:eastAsia="HG丸ｺﾞｼｯｸM-PRO" w:hAnsi="HG丸ｺﾞｼｯｸM-PRO" w:hint="eastAsia"/>
          <w:color w:val="auto"/>
        </w:rPr>
        <w:t>９</w:t>
      </w:r>
      <w:r w:rsidRPr="00616327">
        <w:rPr>
          <w:rFonts w:ascii="HG丸ｺﾞｼｯｸM-PRO" w:eastAsia="HG丸ｺﾞｼｯｸM-PRO" w:hAnsi="HG丸ｺﾞｼｯｸM-PRO" w:hint="eastAsia"/>
          <w:color w:val="auto"/>
        </w:rPr>
        <w:t>年３月）」</w:t>
      </w:r>
    </w:p>
    <w:p w14:paraId="3331FBFB" w14:textId="744DC697" w:rsidR="00027B4B" w:rsidRPr="00616327" w:rsidRDefault="00FF7061">
      <w:pPr>
        <w:ind w:leftChars="200" w:left="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「令和６年４月、５月、６月、９月、令和７年３月、９月、令和８</w:t>
      </w:r>
      <w:r w:rsidR="008222F4" w:rsidRPr="00616327">
        <w:rPr>
          <w:rFonts w:ascii="HG丸ｺﾞｼｯｸM-PRO" w:eastAsia="HG丸ｺﾞｼｯｸM-PRO" w:hAnsi="HG丸ｺﾞｼｯｸM-PRO" w:hint="eastAsia"/>
          <w:color w:val="auto"/>
        </w:rPr>
        <w:t>年３月、９月、</w:t>
      </w:r>
    </w:p>
    <w:p w14:paraId="1F9C9637" w14:textId="344C2CCB" w:rsidR="00027B4B" w:rsidRPr="00616327" w:rsidRDefault="00FF7061">
      <w:pPr>
        <w:ind w:leftChars="200" w:left="44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令和９</w:t>
      </w:r>
      <w:r w:rsidR="008222F4" w:rsidRPr="00616327">
        <w:rPr>
          <w:rFonts w:ascii="HG丸ｺﾞｼｯｸM-PRO" w:eastAsia="HG丸ｺﾞｼｯｸM-PRO" w:hAnsi="HG丸ｺﾞｼｯｸM-PRO" w:hint="eastAsia"/>
          <w:color w:val="auto"/>
        </w:rPr>
        <w:t>年３月」と記載される場合も。</w:t>
      </w:r>
    </w:p>
    <w:p w14:paraId="553B8123" w14:textId="77777777" w:rsidR="00027B4B" w:rsidRDefault="00027B4B">
      <w:pPr>
        <w:ind w:leftChars="200" w:left="440" w:firstLineChars="100" w:firstLine="220"/>
        <w:rPr>
          <w:rFonts w:ascii="HG丸ｺﾞｼｯｸM-PRO" w:eastAsia="HG丸ｺﾞｼｯｸM-PRO" w:hAnsi="HG丸ｺﾞｼｯｸM-PRO"/>
          <w:color w:val="auto"/>
        </w:rPr>
      </w:pPr>
    </w:p>
    <w:p w14:paraId="66D60EA7"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t xml:space="preserve">４　</w:t>
      </w:r>
      <w:r>
        <w:rPr>
          <w:rFonts w:ascii="HGP創英角ﾎﾟｯﾌﾟ体" w:eastAsia="HGP創英角ﾎﾟｯﾌﾟ体" w:hAnsi="HGP創英角ﾎﾟｯﾌﾟ体"/>
          <w:color w:val="auto"/>
          <w:sz w:val="24"/>
        </w:rPr>
        <w:t>計画相談支援事業</w:t>
      </w:r>
      <w:r>
        <w:rPr>
          <w:rFonts w:ascii="HGP創英角ﾎﾟｯﾌﾟ体" w:eastAsia="HGP創英角ﾎﾟｯﾌﾟ体" w:hAnsi="HGP創英角ﾎﾟｯﾌﾟ体" w:hint="eastAsia"/>
          <w:color w:val="auto"/>
          <w:sz w:val="24"/>
        </w:rPr>
        <w:t>等</w:t>
      </w:r>
      <w:r>
        <w:rPr>
          <w:rFonts w:ascii="HGP創英角ﾎﾟｯﾌﾟ体" w:eastAsia="HGP創英角ﾎﾟｯﾌﾟ体" w:hAnsi="HGP創英角ﾎﾟｯﾌﾟ体"/>
          <w:color w:val="auto"/>
          <w:sz w:val="24"/>
        </w:rPr>
        <w:t>の運営に関する注意点</w:t>
      </w:r>
    </w:p>
    <w:p w14:paraId="3CFD0EEF"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【参考法令等】</w:t>
      </w:r>
    </w:p>
    <w:p w14:paraId="5332C0BD" w14:textId="77777777" w:rsidR="00027B4B" w:rsidRDefault="008222F4">
      <w:pPr>
        <w:ind w:left="283" w:hangingChars="118" w:hanging="283"/>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4"/>
        </w:rPr>
        <w:t>・</w:t>
      </w:r>
      <w:r>
        <w:rPr>
          <w:rFonts w:ascii="HG丸ｺﾞｼｯｸM-PRO" w:eastAsia="HG丸ｺﾞｼｯｸM-PRO" w:hAnsi="HG丸ｺﾞｼｯｸM-PRO"/>
          <w:color w:val="auto"/>
          <w:sz w:val="20"/>
        </w:rPr>
        <w:t>障害者の日常生活及び社会生活を総合的に支援するための法律に基づく指定計画相談支援の事業</w:t>
      </w:r>
      <w:r>
        <w:rPr>
          <w:rFonts w:ascii="HG丸ｺﾞｼｯｸM-PRO" w:eastAsia="HG丸ｺﾞｼｯｸM-PRO" w:hAnsi="HG丸ｺﾞｼｯｸM-PRO" w:hint="eastAsia"/>
          <w:color w:val="auto"/>
          <w:sz w:val="20"/>
        </w:rPr>
        <w:t>の人員</w:t>
      </w:r>
      <w:r>
        <w:rPr>
          <w:rFonts w:ascii="HG丸ｺﾞｼｯｸM-PRO" w:eastAsia="HG丸ｺﾞｼｯｸM-PRO" w:hAnsi="HG丸ｺﾞｼｯｸM-PRO"/>
          <w:color w:val="auto"/>
          <w:sz w:val="20"/>
        </w:rPr>
        <w:t>及び運営に関する基準</w:t>
      </w:r>
      <w:r>
        <w:rPr>
          <w:rFonts w:ascii="HG丸ｺﾞｼｯｸM-PRO" w:eastAsia="HG丸ｺﾞｼｯｸM-PRO" w:hAnsi="HG丸ｺﾞｼｯｸM-PRO" w:hint="eastAsia"/>
          <w:color w:val="auto"/>
          <w:sz w:val="20"/>
        </w:rPr>
        <w:t>（平24厚労令28）</w:t>
      </w:r>
      <w:r>
        <w:rPr>
          <w:rFonts w:ascii="HG丸ｺﾞｼｯｸM-PRO" w:eastAsia="HG丸ｺﾞｼｯｸM-PRO" w:hAnsi="HG丸ｺﾞｼｯｸM-PRO"/>
          <w:color w:val="auto"/>
          <w:sz w:val="20"/>
        </w:rPr>
        <w:t>（以下「</w:t>
      </w:r>
      <w:r>
        <w:rPr>
          <w:rFonts w:ascii="HG丸ｺﾞｼｯｸM-PRO" w:eastAsia="HG丸ｺﾞｼｯｸM-PRO" w:hAnsi="HG丸ｺﾞｼｯｸM-PRO" w:hint="eastAsia"/>
          <w:color w:val="auto"/>
          <w:sz w:val="20"/>
        </w:rPr>
        <w:t>者</w:t>
      </w:r>
      <w:r>
        <w:rPr>
          <w:rFonts w:ascii="HG丸ｺﾞｼｯｸM-PRO" w:eastAsia="HG丸ｺﾞｼｯｸM-PRO" w:hAnsi="HG丸ｺﾞｼｯｸM-PRO"/>
          <w:color w:val="auto"/>
          <w:sz w:val="20"/>
        </w:rPr>
        <w:t>基準」とする</w:t>
      </w:r>
      <w:r>
        <w:rPr>
          <w:rFonts w:ascii="HG丸ｺﾞｼｯｸM-PRO" w:eastAsia="HG丸ｺﾞｼｯｸM-PRO" w:hAnsi="HG丸ｺﾞｼｯｸM-PRO" w:hint="eastAsia"/>
          <w:color w:val="auto"/>
          <w:sz w:val="20"/>
        </w:rPr>
        <w:t>。）</w:t>
      </w:r>
    </w:p>
    <w:p w14:paraId="5D18EB4D" w14:textId="77777777" w:rsidR="00027B4B" w:rsidRDefault="008222F4">
      <w:pPr>
        <w:ind w:left="236" w:hangingChars="118" w:hanging="236"/>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・児童福祉法に基づく指定障害児相談支援の事業の人員及び運営に関する基準（平24厚労令29）（以下「児基準」とする。）</w:t>
      </w:r>
    </w:p>
    <w:p w14:paraId="2007BE3E" w14:textId="77777777" w:rsidR="00027B4B" w:rsidRDefault="008222F4">
      <w:pPr>
        <w:ind w:left="236" w:hangingChars="118" w:hanging="236"/>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・障害者の日常生活及び社会生活を総合的に支援するための法律に基づく指定計画相談支援の事業の人員及び運営に関する基準について（平24第22号厚労省社会・援護局障害保健福祉部長通知）</w:t>
      </w:r>
    </w:p>
    <w:p w14:paraId="641A1F1F" w14:textId="77777777" w:rsidR="00027B4B" w:rsidRDefault="008222F4">
      <w:pPr>
        <w:ind w:left="236" w:hangingChars="118" w:hanging="236"/>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・児童福祉法に基づく指定障害児相談支援の事業の人員及び運営に関する基準について（平24第23号厚労省社会・援護局障害保健福祉部長通知）</w:t>
      </w:r>
    </w:p>
    <w:p w14:paraId="5928D6DB" w14:textId="77777777" w:rsidR="00027B4B" w:rsidRDefault="00027B4B">
      <w:pPr>
        <w:rPr>
          <w:rFonts w:ascii="HG丸ｺﾞｼｯｸM-PRO" w:eastAsia="HG丸ｺﾞｼｯｸM-PRO" w:hAnsi="HG丸ｺﾞｼｯｸM-PRO"/>
          <w:b/>
          <w:color w:val="auto"/>
          <w:sz w:val="24"/>
        </w:rPr>
      </w:pPr>
    </w:p>
    <w:p w14:paraId="0EC76D4C" w14:textId="77777777" w:rsidR="00027B4B" w:rsidRDefault="008222F4">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契約について</w:t>
      </w:r>
      <w:r>
        <w:rPr>
          <w:rFonts w:ascii="HG丸ｺﾞｼｯｸM-PRO" w:eastAsia="HG丸ｺﾞｼｯｸM-PRO" w:hAnsi="HG丸ｺﾞｼｯｸM-PRO"/>
        </w:rPr>
        <w:t>（</w:t>
      </w:r>
      <w:r>
        <w:rPr>
          <w:rFonts w:ascii="HG丸ｺﾞｼｯｸM-PRO" w:eastAsia="HG丸ｺﾞｼｯｸM-PRO" w:hAnsi="HG丸ｺﾞｼｯｸM-PRO" w:hint="eastAsia"/>
        </w:rPr>
        <w:t>者基準</w:t>
      </w:r>
      <w:r>
        <w:rPr>
          <w:rFonts w:ascii="HG丸ｺﾞｼｯｸM-PRO" w:eastAsia="HG丸ｺﾞｼｯｸM-PRO" w:hAnsi="HG丸ｺﾞｼｯｸM-PRO"/>
        </w:rPr>
        <w:t>第５条</w:t>
      </w:r>
      <w:r>
        <w:rPr>
          <w:rFonts w:ascii="HG丸ｺﾞｼｯｸM-PRO" w:eastAsia="HG丸ｺﾞｼｯｸM-PRO" w:hAnsi="HG丸ｺﾞｼｯｸM-PRO" w:hint="eastAsia"/>
        </w:rPr>
        <w:t>、児基準第５条</w:t>
      </w:r>
      <w:r>
        <w:rPr>
          <w:rFonts w:ascii="HG丸ｺﾞｼｯｸM-PRO" w:eastAsia="HG丸ｺﾞｼｯｸM-PRO" w:hAnsi="HG丸ｺﾞｼｯｸM-PRO"/>
        </w:rPr>
        <w:t>）</w:t>
      </w:r>
    </w:p>
    <w:p w14:paraId="13B8B901" w14:textId="77777777" w:rsidR="00027B4B" w:rsidRDefault="008222F4">
      <w:pPr>
        <w:pStyle w:val="a7"/>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rPr>
        <w:t>・計画相談支援</w:t>
      </w:r>
      <w:r>
        <w:rPr>
          <w:rFonts w:ascii="HG丸ｺﾞｼｯｸM-PRO" w:eastAsia="HG丸ｺﾞｼｯｸM-PRO" w:hAnsi="HG丸ｺﾞｼｯｸM-PRO" w:hint="eastAsia"/>
        </w:rPr>
        <w:t>対象</w:t>
      </w:r>
      <w:r>
        <w:rPr>
          <w:rFonts w:ascii="HG丸ｺﾞｼｯｸM-PRO" w:eastAsia="HG丸ｺﾞｼｯｸM-PRO" w:hAnsi="HG丸ｺﾞｼｯｸM-PRO"/>
        </w:rPr>
        <w:t>障害者</w:t>
      </w:r>
      <w:r>
        <w:rPr>
          <w:rFonts w:ascii="HG丸ｺﾞｼｯｸM-PRO" w:eastAsia="HG丸ｺﾞｼｯｸM-PRO" w:hAnsi="HG丸ｺﾞｼｯｸM-PRO" w:hint="eastAsia"/>
        </w:rPr>
        <w:t>等（障害児相談支援対象保護者）</w:t>
      </w:r>
      <w:r>
        <w:rPr>
          <w:rFonts w:ascii="HG丸ｺﾞｼｯｸM-PRO" w:eastAsia="HG丸ｺﾞｼｯｸM-PRO" w:hAnsi="HG丸ｺﾞｼｯｸM-PRO"/>
        </w:rPr>
        <w:t>が指定計画相談支援</w:t>
      </w:r>
      <w:r>
        <w:rPr>
          <w:rFonts w:ascii="HG丸ｺﾞｼｯｸM-PRO" w:eastAsia="HG丸ｺﾞｼｯｸM-PRO" w:hAnsi="HG丸ｺﾞｼｯｸM-PRO" w:hint="eastAsia"/>
        </w:rPr>
        <w:t>（指定障害児相談支援）</w:t>
      </w:r>
      <w:r>
        <w:rPr>
          <w:rFonts w:ascii="HG丸ｺﾞｼｯｸM-PRO" w:eastAsia="HG丸ｺﾞｼｯｸM-PRO" w:hAnsi="HG丸ｺﾞｼｯｸM-PRO"/>
        </w:rPr>
        <w:t>の利用の申込みを行ったときは、利用者の障害の特性に応じた適切な配慮をしつつ、当該利用申込者に対し、運営規程の概要、従業者の勤務体制、事故発生時の対応、苦情処理の体制、その他の利用申込者のサービスの選択に資すると認められる重要事項を記した文書を交付して説明を行い、計画相談支援</w:t>
      </w:r>
      <w:r>
        <w:rPr>
          <w:rFonts w:ascii="HG丸ｺﾞｼｯｸM-PRO" w:eastAsia="HG丸ｺﾞｼｯｸM-PRO" w:hAnsi="HG丸ｺﾞｼｯｸM-PRO" w:hint="eastAsia"/>
        </w:rPr>
        <w:t>（障害児相談支援）</w:t>
      </w:r>
      <w:r>
        <w:rPr>
          <w:rFonts w:ascii="HG丸ｺﾞｼｯｸM-PRO" w:eastAsia="HG丸ｺﾞｼｯｸM-PRO" w:hAnsi="HG丸ｺﾞｼｯｸM-PRO"/>
        </w:rPr>
        <w:t>の提供の開始について当該利用申込者の同意を得ること。（ 利用契約書 、重要事項説明書の日付及び署名の記入漏れがないか、契約者は利用者本人であるかの確認をしてください。障害児相談の場合、契約者は障害児の保護者になります。）</w:t>
      </w:r>
    </w:p>
    <w:p w14:paraId="309E1E47" w14:textId="77777777" w:rsidR="00027B4B" w:rsidRDefault="00027B4B">
      <w:pPr>
        <w:rPr>
          <w:rFonts w:ascii="HG丸ｺﾞｼｯｸM-PRO" w:eastAsia="HG丸ｺﾞｼｯｸM-PRO" w:hAnsi="HG丸ｺﾞｼｯｸM-PRO"/>
          <w:color w:val="auto"/>
          <w:sz w:val="21"/>
        </w:rPr>
      </w:pPr>
    </w:p>
    <w:p w14:paraId="3CFC4523" w14:textId="77777777" w:rsidR="00027B4B" w:rsidRDefault="008222F4">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契約内容の報告等（者基準第６条、児基準第６条）</w:t>
      </w:r>
    </w:p>
    <w:p w14:paraId="34F52429"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の利用に係る契約をしたときは、その旨を</w:t>
      </w:r>
      <w:r>
        <w:rPr>
          <w:rFonts w:ascii="HG丸ｺﾞｼｯｸM-PRO" w:eastAsia="HG丸ｺﾞｼｯｸM-PRO" w:hAnsi="HG丸ｺﾞｼｯｸM-PRO"/>
          <w:color w:val="auto"/>
          <w:sz w:val="21"/>
          <w:u w:val="single" w:color="000000"/>
        </w:rPr>
        <w:t>市町に対し遅延なく報告すること。</w:t>
      </w:r>
      <w:r>
        <w:rPr>
          <w:rFonts w:ascii="HG丸ｺﾞｼｯｸM-PRO" w:eastAsia="HG丸ｺﾞｼｯｸM-PRO" w:hAnsi="HG丸ｺﾞｼｯｸM-PRO"/>
          <w:color w:val="auto"/>
          <w:sz w:val="21"/>
        </w:rPr>
        <w:t xml:space="preserve"> </w:t>
      </w:r>
    </w:p>
    <w:p w14:paraId="3B790792"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 xml:space="preserve">を作成したときは、その写しを市町に対し遅滞なく提出すること。 </w:t>
      </w:r>
    </w:p>
    <w:p w14:paraId="2D243B3D" w14:textId="77777777" w:rsidR="00027B4B" w:rsidRDefault="00027B4B">
      <w:pPr>
        <w:ind w:left="210" w:hangingChars="100" w:hanging="210"/>
        <w:rPr>
          <w:rFonts w:ascii="HG丸ｺﾞｼｯｸM-PRO" w:eastAsia="HG丸ｺﾞｼｯｸM-PRO" w:hAnsi="HG丸ｺﾞｼｯｸM-PRO"/>
          <w:color w:val="auto"/>
          <w:sz w:val="21"/>
        </w:rPr>
      </w:pPr>
    </w:p>
    <w:p w14:paraId="62016CC6"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③ 提供拒否の禁止（者基準第７条、児基準第７条）</w:t>
      </w:r>
    </w:p>
    <w:p w14:paraId="6BB6CB0F"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・指定特定相談支援事業者（指定障害児相談支援事業者）は、正当な理由がなく、指定計画相談支援（指定障害児相談支援）の提供を拒んではならない。</w:t>
      </w:r>
    </w:p>
    <w:p w14:paraId="5E98E433"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提供を拒むことができる正当な理由がある場合とは、</w:t>
      </w:r>
    </w:p>
    <w:p w14:paraId="2A776C25"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ⅰ 当該事業所の現員からは利用申込に応じきれない場合</w:t>
      </w:r>
    </w:p>
    <w:p w14:paraId="427C8555"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ⅱ 利用申込者の居住地が当該事業所の通常の事業の実施地域外である場合</w:t>
      </w:r>
    </w:p>
    <w:p w14:paraId="3E13E911" w14:textId="77777777" w:rsidR="00027B4B" w:rsidRDefault="008222F4">
      <w:pPr>
        <w:ind w:left="42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lastRenderedPageBreak/>
        <w:t xml:space="preserve">　ⅲ 当該事業所の運営規程において主たる対象とする障害の種類を定めている場合であって、これに該当しない者から利用申込があった場合</w:t>
      </w:r>
    </w:p>
    <w:p w14:paraId="1CE10D31" w14:textId="77777777" w:rsidR="00027B4B" w:rsidRDefault="008222F4">
      <w:pPr>
        <w:ind w:left="42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ⅳ その他利用申込者に対し自ら適切な指定計画相談支援（指定障害児相談支援）を提供することが困難な場合</w:t>
      </w:r>
    </w:p>
    <w:p w14:paraId="00C3C661" w14:textId="77777777" w:rsidR="00027B4B" w:rsidRDefault="008222F4">
      <w:pPr>
        <w:ind w:left="42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なお、「５ 計画相談支援等に関する報酬」に記載している行動障害支援体制加算、要医療児者支援体制加算又は精神障害者支援体制加算を算定している指定特定相談支援事業者（指定障害児相談支援事業者）にあっては、算定している各加算に対応した強度行動障害を有する障害児者、医療的ケアが必要な障害児者又は精神障害を有する障害児者からの利用申込みがあった場合に、利用者の障害特性に対応できないことを理由にサービスの提供を拒むことは認めないものとする。</w:t>
      </w:r>
    </w:p>
    <w:p w14:paraId="719E25D7" w14:textId="77777777" w:rsidR="00027B4B" w:rsidRDefault="00027B4B">
      <w:pPr>
        <w:ind w:left="420" w:hangingChars="200" w:hanging="420"/>
        <w:rPr>
          <w:rFonts w:ascii="HG丸ｺﾞｼｯｸM-PRO" w:eastAsia="HG丸ｺﾞｼｯｸM-PRO" w:hAnsi="HG丸ｺﾞｼｯｸM-PRO"/>
          <w:color w:val="auto"/>
          <w:sz w:val="21"/>
        </w:rPr>
      </w:pPr>
    </w:p>
    <w:p w14:paraId="5B1EA88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④ 受給者証の確認（者基準第９条、児基準第９条）</w:t>
      </w:r>
      <w:r>
        <w:rPr>
          <w:rFonts w:ascii="HG丸ｺﾞｼｯｸM-PRO" w:eastAsia="HG丸ｺﾞｼｯｸM-PRO" w:hAnsi="HG丸ｺﾞｼｯｸM-PRO"/>
          <w:color w:val="auto"/>
        </w:rPr>
        <w:t xml:space="preserve"> </w:t>
      </w:r>
    </w:p>
    <w:p w14:paraId="42355A47"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の提供を求められた場合は、その者の提示する受給者証又は地域相談支援受給者証によって、計画相談支援給付費</w:t>
      </w:r>
      <w:r>
        <w:rPr>
          <w:rFonts w:ascii="HG丸ｺﾞｼｯｸM-PRO" w:eastAsia="HG丸ｺﾞｼｯｸM-PRO" w:hAnsi="HG丸ｺﾞｼｯｸM-PRO" w:hint="eastAsia"/>
          <w:color w:val="auto"/>
          <w:sz w:val="21"/>
        </w:rPr>
        <w:t>（障害児相談支援給付費）</w:t>
      </w:r>
      <w:r>
        <w:rPr>
          <w:rFonts w:ascii="HG丸ｺﾞｼｯｸM-PRO" w:eastAsia="HG丸ｺﾞｼｯｸM-PRO" w:hAnsi="HG丸ｺﾞｼｯｸM-PRO"/>
          <w:color w:val="auto"/>
          <w:sz w:val="21"/>
        </w:rPr>
        <w:t>の支給対象者であること、支給決定の有無、支給決定の有効期間、支給量等を確認すること。（受給者証の写しを保管することが望ましい。）</w:t>
      </w:r>
    </w:p>
    <w:p w14:paraId="13D537F4" w14:textId="77777777" w:rsidR="00027B4B" w:rsidRDefault="00027B4B">
      <w:pPr>
        <w:ind w:left="210" w:hangingChars="100" w:hanging="210"/>
        <w:rPr>
          <w:rFonts w:ascii="HG丸ｺﾞｼｯｸM-PRO" w:eastAsia="HG丸ｺﾞｼｯｸM-PRO" w:hAnsi="HG丸ｺﾞｼｯｸM-PRO"/>
          <w:color w:val="auto"/>
          <w:sz w:val="21"/>
        </w:rPr>
      </w:pPr>
    </w:p>
    <w:p w14:paraId="75D03D2A"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⑤ 支給決定の申請に係る援助（者基準第10条、児基準第１０条）</w:t>
      </w:r>
      <w:r>
        <w:rPr>
          <w:rFonts w:ascii="HG丸ｺﾞｼｯｸM-PRO" w:eastAsia="HG丸ｺﾞｼｯｸM-PRO" w:hAnsi="HG丸ｺﾞｼｯｸM-PRO"/>
          <w:color w:val="auto"/>
        </w:rPr>
        <w:t xml:space="preserve"> </w:t>
      </w:r>
    </w:p>
    <w:p w14:paraId="50C776EF"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利用者の支給決定又は地域相談支援給付決定に係る支給期間の終了に伴い、引き続き当該利用者がサービスを利用する意向がある場合には、市町の標準処理期間を勘案し、余裕をもって当該利用者が支給申請を行うことができるよう</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rPr>
        <w:t xml:space="preserve">申請勧奨等の必要な援助を行うこと。（利用者に手続き案内等行う。） </w:t>
      </w:r>
    </w:p>
    <w:p w14:paraId="0F2A8046" w14:textId="77777777" w:rsidR="00027B4B" w:rsidRDefault="00027B4B">
      <w:pPr>
        <w:ind w:left="210" w:hangingChars="100" w:hanging="210"/>
        <w:rPr>
          <w:rFonts w:ascii="HG丸ｺﾞｼｯｸM-PRO" w:eastAsia="HG丸ｺﾞｼｯｸM-PRO" w:hAnsi="HG丸ｺﾞｼｯｸM-PRO"/>
          <w:color w:val="auto"/>
          <w:sz w:val="21"/>
        </w:rPr>
      </w:pPr>
    </w:p>
    <w:p w14:paraId="6C87C1E9" w14:textId="77777777" w:rsidR="00027B4B" w:rsidRDefault="008222F4">
      <w:pPr>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⑥ 計画相談支援給付費（障害児相談支援給付費）の額に係る通知等（者基準第1４条、児基準第１４条）</w:t>
      </w:r>
      <w:r>
        <w:rPr>
          <w:rFonts w:ascii="HG丸ｺﾞｼｯｸM-PRO" w:eastAsia="HG丸ｺﾞｼｯｸM-PRO" w:hAnsi="HG丸ｺﾞｼｯｸM-PRO"/>
          <w:color w:val="auto"/>
        </w:rPr>
        <w:t xml:space="preserve"> </w:t>
      </w:r>
    </w:p>
    <w:p w14:paraId="2F270899"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・法定代理受領により市町から指定計画相談支援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に係る計画相談支援給付費</w:t>
      </w:r>
      <w:r>
        <w:rPr>
          <w:rFonts w:ascii="HG丸ｺﾞｼｯｸM-PRO" w:eastAsia="HG丸ｺﾞｼｯｸM-PRO" w:hAnsi="HG丸ｺﾞｼｯｸM-PRO" w:hint="eastAsia"/>
          <w:color w:val="auto"/>
          <w:sz w:val="21"/>
        </w:rPr>
        <w:t>（障害児相談支援給付費）</w:t>
      </w:r>
      <w:r>
        <w:rPr>
          <w:rFonts w:ascii="HG丸ｺﾞｼｯｸM-PRO" w:eastAsia="HG丸ｺﾞｼｯｸM-PRO" w:hAnsi="HG丸ｺﾞｼｯｸM-PRO"/>
          <w:color w:val="auto"/>
          <w:sz w:val="21"/>
        </w:rPr>
        <w:t>の支給を受けた場合は、利用者に対し</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u w:val="single" w:color="000000"/>
        </w:rPr>
        <w:t>計画相談支援給付費</w:t>
      </w:r>
      <w:r>
        <w:rPr>
          <w:rFonts w:ascii="HG丸ｺﾞｼｯｸM-PRO" w:eastAsia="HG丸ｺﾞｼｯｸM-PRO" w:hAnsi="HG丸ｺﾞｼｯｸM-PRO" w:hint="eastAsia"/>
          <w:color w:val="auto"/>
          <w:sz w:val="21"/>
          <w:u w:val="single" w:color="000000"/>
        </w:rPr>
        <w:t>（障害児相談支援給付費）</w:t>
      </w:r>
      <w:r>
        <w:rPr>
          <w:rFonts w:ascii="HG丸ｺﾞｼｯｸM-PRO" w:eastAsia="HG丸ｺﾞｼｯｸM-PRO" w:hAnsi="HG丸ｺﾞｼｯｸM-PRO"/>
          <w:color w:val="auto"/>
          <w:sz w:val="21"/>
          <w:u w:val="single" w:color="000000"/>
        </w:rPr>
        <w:t>の額を通知すること。</w:t>
      </w:r>
      <w:r>
        <w:rPr>
          <w:rFonts w:ascii="HG丸ｺﾞｼｯｸM-PRO" w:eastAsia="HG丸ｺﾞｼｯｸM-PRO" w:hAnsi="HG丸ｺﾞｼｯｸM-PRO"/>
          <w:color w:val="auto"/>
          <w:sz w:val="21"/>
        </w:rPr>
        <w:t xml:space="preserve"> </w:t>
      </w:r>
    </w:p>
    <w:p w14:paraId="0781A04A" w14:textId="77777777" w:rsidR="00027B4B" w:rsidRDefault="00027B4B">
      <w:pPr>
        <w:ind w:left="210" w:hangingChars="100" w:hanging="210"/>
        <w:rPr>
          <w:rFonts w:ascii="HG丸ｺﾞｼｯｸM-PRO" w:eastAsia="HG丸ｺﾞｼｯｸM-PRO" w:hAnsi="HG丸ｺﾞｼｯｸM-PRO"/>
          <w:color w:val="auto"/>
          <w:sz w:val="21"/>
        </w:rPr>
      </w:pPr>
    </w:p>
    <w:p w14:paraId="12EEEE08" w14:textId="77777777" w:rsidR="00027B4B" w:rsidRDefault="008222F4">
      <w:pPr>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⑦ 指定計画相談支援（指定障害児相談支援）の具体的取扱方針（者基準第15条、児基準第１５条）</w:t>
      </w:r>
      <w:r>
        <w:rPr>
          <w:rFonts w:ascii="HG丸ｺﾞｼｯｸM-PRO" w:eastAsia="HG丸ｺﾞｼｯｸM-PRO" w:hAnsi="HG丸ｺﾞｼｯｸM-PRO"/>
          <w:color w:val="auto"/>
        </w:rPr>
        <w:t xml:space="preserve"> </w:t>
      </w:r>
    </w:p>
    <w:p w14:paraId="732E76C1"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・相談支援専門員は、支給決定又は地域相談支援給付決定を踏まえてサービス等利用計画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 xml:space="preserve">を変更し、障害福祉サービス事業者等との連絡調整を行うとともに、 </w:t>
      </w:r>
      <w:r>
        <w:rPr>
          <w:rFonts w:ascii="HG丸ｺﾞｼｯｸM-PRO" w:eastAsia="HG丸ｺﾞｼｯｸM-PRO" w:hAnsi="HG丸ｺﾞｼｯｸM-PRO"/>
          <w:color w:val="auto"/>
          <w:sz w:val="21"/>
          <w:u w:val="single" w:color="000000"/>
        </w:rPr>
        <w:t>サービス担当者会議の開催等により、当該</w:t>
      </w:r>
      <w:r>
        <w:rPr>
          <w:rFonts w:ascii="HG丸ｺﾞｼｯｸM-PRO" w:eastAsia="HG丸ｺﾞｼｯｸM-PRO" w:hAnsi="HG丸ｺﾞｼｯｸM-PRO" w:hint="eastAsia"/>
          <w:color w:val="auto"/>
          <w:sz w:val="21"/>
          <w:u w:val="single" w:color="000000"/>
        </w:rPr>
        <w:t>サービス</w:t>
      </w:r>
      <w:r>
        <w:rPr>
          <w:rFonts w:ascii="HG丸ｺﾞｼｯｸM-PRO" w:eastAsia="HG丸ｺﾞｼｯｸM-PRO" w:hAnsi="HG丸ｺﾞｼｯｸM-PRO"/>
          <w:color w:val="auto"/>
          <w:sz w:val="21"/>
          <w:u w:val="single" w:color="000000"/>
        </w:rPr>
        <w:t>等利用計画案</w:t>
      </w:r>
      <w:r>
        <w:rPr>
          <w:rFonts w:ascii="HG丸ｺﾞｼｯｸM-PRO" w:eastAsia="HG丸ｺﾞｼｯｸM-PRO" w:hAnsi="HG丸ｺﾞｼｯｸM-PRO" w:hint="eastAsia"/>
          <w:color w:val="auto"/>
          <w:sz w:val="21"/>
          <w:u w:val="single" w:color="000000"/>
        </w:rPr>
        <w:t>（障害児支援利用計画案）</w:t>
      </w:r>
      <w:r>
        <w:rPr>
          <w:rFonts w:ascii="HG丸ｺﾞｼｯｸM-PRO" w:eastAsia="HG丸ｺﾞｼｯｸM-PRO" w:hAnsi="HG丸ｺﾞｼｯｸM-PRO"/>
          <w:color w:val="auto"/>
          <w:sz w:val="21"/>
          <w:u w:val="single" w:color="000000"/>
        </w:rPr>
        <w:t>の内容について説明を行い</w:t>
      </w:r>
      <w:r>
        <w:rPr>
          <w:rFonts w:ascii="HG丸ｺﾞｼｯｸM-PRO" w:eastAsia="HG丸ｺﾞｼｯｸM-PRO" w:hAnsi="HG丸ｺﾞｼｯｸM-PRO" w:hint="eastAsia"/>
          <w:color w:val="auto"/>
          <w:sz w:val="21"/>
          <w:u w:val="single" w:color="000000"/>
        </w:rPr>
        <w:t>、</w:t>
      </w:r>
      <w:r>
        <w:rPr>
          <w:rFonts w:ascii="HG丸ｺﾞｼｯｸM-PRO" w:eastAsia="HG丸ｺﾞｼｯｸM-PRO" w:hAnsi="HG丸ｺﾞｼｯｸM-PRO"/>
          <w:color w:val="auto"/>
          <w:sz w:val="21"/>
          <w:u w:val="single" w:color="000000"/>
        </w:rPr>
        <w:t>担当者から専門的な見地からの意見を求めなければならない。（サービス担当者会議の記録を残すこと。）</w:t>
      </w:r>
      <w:r>
        <w:rPr>
          <w:rFonts w:ascii="HG丸ｺﾞｼｯｸM-PRO" w:eastAsia="HG丸ｺﾞｼｯｸM-PRO" w:hAnsi="HG丸ｺﾞｼｯｸM-PRO"/>
          <w:color w:val="auto"/>
          <w:sz w:val="21"/>
        </w:rPr>
        <w:t xml:space="preserve"> </w:t>
      </w:r>
    </w:p>
    <w:p w14:paraId="588EBFC0" w14:textId="41018A5D" w:rsidR="00027B4B" w:rsidRPr="000C3144" w:rsidRDefault="008222F4">
      <w:pPr>
        <w:ind w:left="210" w:hangingChars="100" w:hanging="210"/>
        <w:rPr>
          <w:rFonts w:ascii="HG丸ｺﾞｼｯｸM-PRO" w:eastAsia="HG丸ｺﾞｼｯｸM-PRO" w:hAnsi="HG丸ｺﾞｼｯｸM-PRO"/>
          <w:color w:val="FF0000"/>
          <w:sz w:val="21"/>
        </w:rPr>
      </w:pPr>
      <w:r>
        <w:rPr>
          <w:rFonts w:ascii="HG丸ｺﾞｼｯｸM-PRO" w:eastAsia="HG丸ｺﾞｼｯｸM-PRO" w:hAnsi="HG丸ｺﾞｼｯｸM-PRO"/>
          <w:color w:val="auto"/>
          <w:sz w:val="21"/>
        </w:rPr>
        <w:t>・相談支援専門員は、モニタリングに当たって、利用者及びその家族、福祉サービス事業者等との連絡を継続的に行うこと</w:t>
      </w:r>
      <w:r>
        <w:rPr>
          <w:rFonts w:ascii="HG丸ｺﾞｼｯｸM-PRO" w:eastAsia="HG丸ｺﾞｼｯｸM-PRO" w:hAnsi="HG丸ｺﾞｼｯｸM-PRO" w:hint="eastAsia"/>
          <w:color w:val="auto"/>
          <w:sz w:val="21"/>
        </w:rPr>
        <w:t>と</w:t>
      </w:r>
      <w:r>
        <w:rPr>
          <w:rFonts w:ascii="HG丸ｺﾞｼｯｸM-PRO" w:eastAsia="HG丸ｺﾞｼｯｸM-PRO" w:hAnsi="HG丸ｺﾞｼｯｸM-PRO"/>
          <w:color w:val="auto"/>
          <w:sz w:val="21"/>
        </w:rPr>
        <w:t>し、モニタリング期間ごとに</w:t>
      </w:r>
      <w:r>
        <w:rPr>
          <w:rFonts w:ascii="HG丸ｺﾞｼｯｸM-PRO" w:eastAsia="HG丸ｺﾞｼｯｸM-PRO" w:hAnsi="HG丸ｺﾞｼｯｸM-PRO"/>
          <w:color w:val="auto"/>
          <w:sz w:val="21"/>
          <w:u w:val="single" w:color="000000"/>
        </w:rPr>
        <w:t>利用者の居宅等を訪問し</w:t>
      </w:r>
      <w:r w:rsidRPr="00616327">
        <w:rPr>
          <w:rFonts w:ascii="HG丸ｺﾞｼｯｸM-PRO" w:eastAsia="HG丸ｺﾞｼｯｸM-PRO" w:hAnsi="HG丸ｺﾞｼｯｸM-PRO" w:hint="eastAsia"/>
          <w:color w:val="auto"/>
          <w:sz w:val="21"/>
          <w:u w:val="single" w:color="000000"/>
        </w:rPr>
        <w:t>（障害児の場合は居宅に限る）</w:t>
      </w:r>
      <w:r w:rsidRPr="00616327">
        <w:rPr>
          <w:rFonts w:ascii="HG丸ｺﾞｼｯｸM-PRO" w:eastAsia="HG丸ｺﾞｼｯｸM-PRO" w:hAnsi="HG丸ｺﾞｼｯｸM-PRO"/>
          <w:color w:val="auto"/>
          <w:sz w:val="21"/>
        </w:rPr>
        <w:t>、利</w:t>
      </w:r>
      <w:r>
        <w:rPr>
          <w:rFonts w:ascii="HG丸ｺﾞｼｯｸM-PRO" w:eastAsia="HG丸ｺﾞｼｯｸM-PRO" w:hAnsi="HG丸ｺﾞｼｯｸM-PRO"/>
          <w:color w:val="auto"/>
          <w:sz w:val="21"/>
        </w:rPr>
        <w:t>用者等</w:t>
      </w:r>
      <w:r>
        <w:rPr>
          <w:rFonts w:ascii="HG丸ｺﾞｼｯｸM-PRO" w:eastAsia="HG丸ｺﾞｼｯｸM-PRO" w:hAnsi="HG丸ｺﾞｼｯｸM-PRO" w:hint="eastAsia"/>
          <w:color w:val="auto"/>
          <w:sz w:val="21"/>
        </w:rPr>
        <w:t>（利用者だけでなく、家族との面接も必要）</w:t>
      </w:r>
      <w:r>
        <w:rPr>
          <w:rFonts w:ascii="HG丸ｺﾞｼｯｸM-PRO" w:eastAsia="HG丸ｺﾞｼｯｸM-PRO" w:hAnsi="HG丸ｺﾞｼｯｸM-PRO"/>
          <w:color w:val="auto"/>
          <w:sz w:val="21"/>
        </w:rPr>
        <w:t xml:space="preserve">に面接しなければならない。 </w:t>
      </w:r>
    </w:p>
    <w:p w14:paraId="775F097B" w14:textId="77777777"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（解釈通知：</w:t>
      </w:r>
      <w:r>
        <w:rPr>
          <w:rFonts w:ascii="HG丸ｺﾞｼｯｸM-PRO" w:eastAsia="HG丸ｺﾞｼｯｸM-PRO" w:hAnsi="HG丸ｺﾞｼｯｸM-PRO" w:hint="eastAsia"/>
          <w:color w:val="auto"/>
          <w:sz w:val="21"/>
        </w:rPr>
        <w:t>市町が</w:t>
      </w:r>
      <w:r>
        <w:rPr>
          <w:rFonts w:ascii="HG丸ｺﾞｼｯｸM-PRO" w:eastAsia="HG丸ｺﾞｼｯｸM-PRO" w:hAnsi="HG丸ｺﾞｼｯｸM-PRO"/>
          <w:color w:val="auto"/>
          <w:sz w:val="21"/>
        </w:rPr>
        <w:t>利用者に通知するモニタリング期間ごとに、利用者の居宅、精神科病院又は障害者支援施設等で面接を行い、その結果を記録することが必要です。</w:t>
      </w:r>
      <w:r>
        <w:rPr>
          <w:rFonts w:ascii="HG丸ｺﾞｼｯｸM-PRO" w:eastAsia="HG丸ｺﾞｼｯｸM-PRO" w:hAnsi="HG丸ｺﾞｼｯｸM-PRO" w:hint="eastAsia"/>
          <w:color w:val="auto"/>
          <w:sz w:val="21"/>
        </w:rPr>
        <w:t>※特例は平27.３.31で終了のため。また、訪問日時、訪問者の名前等の記録もしておくこと</w:t>
      </w:r>
      <w:r>
        <w:rPr>
          <w:rFonts w:ascii="HG丸ｺﾞｼｯｸM-PRO" w:eastAsia="HG丸ｺﾞｼｯｸM-PRO" w:hAnsi="HG丸ｺﾞｼｯｸM-PRO"/>
          <w:color w:val="auto"/>
          <w:sz w:val="21"/>
        </w:rPr>
        <w:t xml:space="preserve">） </w:t>
      </w:r>
    </w:p>
    <w:p w14:paraId="13FBA0A2"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 ・相談支援専門員は、サービス担当者会議を踏まえたサービス等利用計画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の内容について、利用者又はその家族に対して説明し</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u w:val="single" w:color="000000"/>
        </w:rPr>
        <w:t>文書により利用者等の同意</w:t>
      </w:r>
      <w:r>
        <w:rPr>
          <w:rFonts w:ascii="HG丸ｺﾞｼｯｸM-PRO" w:eastAsia="HG丸ｺﾞｼｯｸM-PRO" w:hAnsi="HG丸ｺﾞｼｯｸM-PRO" w:hint="eastAsia"/>
          <w:color w:val="auto"/>
          <w:sz w:val="21"/>
          <w:u w:val="single" w:color="000000"/>
        </w:rPr>
        <w:t>署名（同意日も記入のこと）</w:t>
      </w:r>
      <w:r>
        <w:rPr>
          <w:rFonts w:ascii="HG丸ｺﾞｼｯｸM-PRO" w:eastAsia="HG丸ｺﾞｼｯｸM-PRO" w:hAnsi="HG丸ｺﾞｼｯｸM-PRO"/>
          <w:color w:val="auto"/>
          <w:sz w:val="21"/>
          <w:u w:val="single" w:color="000000"/>
        </w:rPr>
        <w:t>を得ること。</w:t>
      </w:r>
      <w:r>
        <w:rPr>
          <w:rFonts w:ascii="HG丸ｺﾞｼｯｸM-PRO" w:eastAsia="HG丸ｺﾞｼｯｸM-PRO" w:hAnsi="HG丸ｺﾞｼｯｸM-PRO"/>
          <w:color w:val="auto"/>
          <w:sz w:val="21"/>
        </w:rPr>
        <w:t xml:space="preserve"> </w:t>
      </w:r>
    </w:p>
    <w:p w14:paraId="374E1E86"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 ・相談支援専門員は</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rPr>
        <w:t>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を作成した際には、当該</w:t>
      </w:r>
      <w:r>
        <w:rPr>
          <w:rFonts w:ascii="HG丸ｺﾞｼｯｸM-PRO" w:eastAsia="HG丸ｺﾞｼｯｸM-PRO" w:hAnsi="HG丸ｺﾞｼｯｸM-PRO"/>
          <w:color w:val="auto"/>
          <w:sz w:val="21"/>
          <w:u w:val="single" w:color="000000"/>
        </w:rPr>
        <w:t>サービス等利用計画</w:t>
      </w:r>
      <w:r>
        <w:rPr>
          <w:rFonts w:ascii="HG丸ｺﾞｼｯｸM-PRO" w:eastAsia="HG丸ｺﾞｼｯｸM-PRO" w:hAnsi="HG丸ｺﾞｼｯｸM-PRO" w:hint="eastAsia"/>
          <w:color w:val="auto"/>
          <w:sz w:val="21"/>
          <w:u w:val="single" w:color="000000"/>
        </w:rPr>
        <w:t>（障害児支援利用計画）</w:t>
      </w:r>
      <w:r>
        <w:rPr>
          <w:rFonts w:ascii="HG丸ｺﾞｼｯｸM-PRO" w:eastAsia="HG丸ｺﾞｼｯｸM-PRO" w:hAnsi="HG丸ｺﾞｼｯｸM-PRO"/>
          <w:color w:val="auto"/>
          <w:sz w:val="21"/>
          <w:u w:val="single" w:color="000000"/>
        </w:rPr>
        <w:t>を利用者等及び</w:t>
      </w:r>
      <w:r>
        <w:rPr>
          <w:rFonts w:ascii="HG丸ｺﾞｼｯｸM-PRO" w:eastAsia="HG丸ｺﾞｼｯｸM-PRO" w:hAnsi="HG丸ｺﾞｼｯｸM-PRO" w:hint="eastAsia"/>
          <w:color w:val="auto"/>
          <w:sz w:val="21"/>
          <w:u w:val="single" w:color="000000"/>
        </w:rPr>
        <w:t>関係事業</w:t>
      </w:r>
      <w:r>
        <w:rPr>
          <w:rFonts w:ascii="HG丸ｺﾞｼｯｸM-PRO" w:eastAsia="HG丸ｺﾞｼｯｸM-PRO" w:hAnsi="HG丸ｺﾞｼｯｸM-PRO"/>
          <w:color w:val="auto"/>
          <w:sz w:val="21"/>
          <w:u w:val="single" w:color="000000"/>
        </w:rPr>
        <w:t>者に交付すること。</w:t>
      </w:r>
      <w:r>
        <w:rPr>
          <w:rFonts w:ascii="HG丸ｺﾞｼｯｸM-PRO" w:eastAsia="HG丸ｺﾞｼｯｸM-PRO" w:hAnsi="HG丸ｺﾞｼｯｸM-PRO"/>
          <w:color w:val="auto"/>
          <w:sz w:val="21"/>
        </w:rPr>
        <w:t xml:space="preserve"> </w:t>
      </w:r>
    </w:p>
    <w:p w14:paraId="4AF5D2F2" w14:textId="77777777" w:rsidR="00027B4B" w:rsidRPr="006E430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lastRenderedPageBreak/>
        <w:t>・モニタリングの結果、サービス等利用計画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を変更する場合には、申請の勧奨を行い、</w:t>
      </w:r>
      <w:r>
        <w:rPr>
          <w:rFonts w:ascii="HG丸ｺﾞｼｯｸM-PRO" w:eastAsia="HG丸ｺﾞｼｯｸM-PRO" w:hAnsi="HG丸ｺﾞｼｯｸM-PRO"/>
          <w:color w:val="auto"/>
          <w:sz w:val="21"/>
          <w:u w:val="single" w:color="000000"/>
        </w:rPr>
        <w:t xml:space="preserve">新規同様 </w:t>
      </w:r>
      <w:r>
        <w:rPr>
          <w:rFonts w:ascii="HG丸ｺﾞｼｯｸM-PRO" w:eastAsia="HG丸ｺﾞｼｯｸM-PRO" w:hAnsi="HG丸ｺﾞｼｯｸM-PRO"/>
          <w:color w:val="auto"/>
          <w:sz w:val="21"/>
        </w:rPr>
        <w:t>（訪問→アセスメント→計画案への説明と同意→担当者会議→計画作成→</w:t>
      </w:r>
      <w:r w:rsidRPr="006E430B">
        <w:rPr>
          <w:rFonts w:ascii="HG丸ｺﾞｼｯｸM-PRO" w:eastAsia="HG丸ｺﾞｼｯｸM-PRO" w:hAnsi="HG丸ｺﾞｼｯｸM-PRO"/>
          <w:color w:val="auto"/>
          <w:sz w:val="21"/>
        </w:rPr>
        <w:t xml:space="preserve">計画への説明と同意→交付）の対応を行うこと。 </w:t>
      </w:r>
    </w:p>
    <w:p w14:paraId="53AA66B4" w14:textId="5FEDBC57" w:rsidR="00027B4B" w:rsidRPr="006E430B" w:rsidRDefault="00C62B60">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（一定の要件を満たす場合に限りテレビ電話装置等を活用してアセスメント又はモニタリングに係る面接を行うことができる。）</w:t>
      </w:r>
    </w:p>
    <w:p w14:paraId="3E5F3883" w14:textId="77777777" w:rsidR="00C62B60" w:rsidRPr="006E430B" w:rsidRDefault="00C62B60">
      <w:pPr>
        <w:ind w:left="210" w:hangingChars="100" w:hanging="210"/>
        <w:rPr>
          <w:rFonts w:ascii="HG丸ｺﾞｼｯｸM-PRO" w:eastAsia="HG丸ｺﾞｼｯｸM-PRO" w:hAnsi="HG丸ｺﾞｼｯｸM-PRO"/>
          <w:color w:val="auto"/>
          <w:sz w:val="21"/>
        </w:rPr>
      </w:pPr>
    </w:p>
    <w:p w14:paraId="4B32EA98" w14:textId="77777777" w:rsidR="00027B4B" w:rsidRPr="006E430B" w:rsidRDefault="008222F4">
      <w:pPr>
        <w:rPr>
          <w:rFonts w:ascii="HG丸ｺﾞｼｯｸM-PRO" w:eastAsia="HG丸ｺﾞｼｯｸM-PRO" w:hAnsi="HG丸ｺﾞｼｯｸM-PRO"/>
          <w:color w:val="auto"/>
        </w:rPr>
      </w:pPr>
      <w:r w:rsidRPr="006E430B">
        <w:rPr>
          <w:rFonts w:ascii="HG丸ｺﾞｼｯｸM-PRO" w:eastAsia="HG丸ｺﾞｼｯｸM-PRO" w:hAnsi="HG丸ｺﾞｼｯｸM-PRO" w:hint="eastAsia"/>
          <w:color w:val="auto"/>
        </w:rPr>
        <w:t>⑧ 勤務体制の確保等（者基準第20条第３項、児基準第２０条第３項）</w:t>
      </w:r>
      <w:r w:rsidRPr="006E430B">
        <w:rPr>
          <w:rFonts w:ascii="HG丸ｺﾞｼｯｸM-PRO" w:eastAsia="HG丸ｺﾞｼｯｸM-PRO" w:hAnsi="HG丸ｺﾞｼｯｸM-PRO"/>
          <w:color w:val="auto"/>
        </w:rPr>
        <w:t xml:space="preserve"> </w:t>
      </w:r>
    </w:p>
    <w:p w14:paraId="7B5EB5F0" w14:textId="77777777" w:rsidR="00027B4B" w:rsidRPr="006E430B" w:rsidRDefault="008222F4">
      <w:pPr>
        <w:rPr>
          <w:rFonts w:ascii="HG丸ｺﾞｼｯｸM-PRO" w:eastAsia="HG丸ｺﾞｼｯｸM-PRO" w:hAnsi="HG丸ｺﾞｼｯｸM-PRO"/>
          <w:color w:val="auto"/>
          <w:sz w:val="21"/>
        </w:rPr>
      </w:pPr>
      <w:r w:rsidRPr="006E430B">
        <w:rPr>
          <w:rFonts w:ascii="HG丸ｺﾞｼｯｸM-PRO" w:eastAsia="HG丸ｺﾞｼｯｸM-PRO" w:hAnsi="HG丸ｺﾞｼｯｸM-PRO"/>
          <w:color w:val="auto"/>
          <w:sz w:val="21"/>
        </w:rPr>
        <w:t>・事業者は、相談支援専門員の資質向上のために、その研修の機会を確保すること。</w:t>
      </w:r>
    </w:p>
    <w:p w14:paraId="1E2410A8" w14:textId="6EB07D06" w:rsidR="007644D7" w:rsidRPr="006E430B" w:rsidRDefault="00880042">
      <w:pPr>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⑨業務継続計画の策定等（者基準第２０条２、児基準第２０条２）</w:t>
      </w:r>
    </w:p>
    <w:p w14:paraId="03B95036" w14:textId="62D3D5D6" w:rsidR="00880042" w:rsidRPr="006E430B" w:rsidRDefault="00880042">
      <w:pPr>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・事業者は</w:t>
      </w:r>
      <w:r w:rsidR="00A473ED" w:rsidRPr="006E430B">
        <w:rPr>
          <w:rFonts w:ascii="HG丸ｺﾞｼｯｸM-PRO" w:eastAsia="HG丸ｺﾞｼｯｸM-PRO" w:hAnsi="HG丸ｺﾞｼｯｸM-PRO" w:hint="eastAsia"/>
          <w:color w:val="auto"/>
          <w:sz w:val="21"/>
        </w:rPr>
        <w:t>、</w:t>
      </w:r>
      <w:r w:rsidRPr="006E430B">
        <w:rPr>
          <w:rFonts w:ascii="HG丸ｺﾞｼｯｸM-PRO" w:eastAsia="HG丸ｺﾞｼｯｸM-PRO" w:hAnsi="HG丸ｺﾞｼｯｸM-PRO" w:hint="eastAsia"/>
          <w:color w:val="auto"/>
          <w:sz w:val="21"/>
        </w:rPr>
        <w:t>感染症や非常災害の発生において、利用者に対する計画相談支援の継続的な提供及び非常時体制で早期の業務再開を図るための計画（業務継続計画）を策定し、必要な措置を講じること。</w:t>
      </w:r>
    </w:p>
    <w:p w14:paraId="1205E340" w14:textId="7C8EF39D" w:rsidR="00027B4B" w:rsidRPr="006E430B" w:rsidRDefault="00880042">
      <w:pPr>
        <w:rPr>
          <w:rFonts w:ascii="HG丸ｺﾞｼｯｸM-PRO" w:eastAsia="HG丸ｺﾞｼｯｸM-PRO" w:hAnsi="HG丸ｺﾞｼｯｸM-PRO"/>
          <w:color w:val="auto"/>
        </w:rPr>
      </w:pPr>
      <w:r w:rsidRPr="006E430B">
        <w:rPr>
          <w:rFonts w:ascii="HG丸ｺﾞｼｯｸM-PRO" w:eastAsia="HG丸ｺﾞｼｯｸM-PRO" w:hAnsi="HG丸ｺﾞｼｯｸM-PRO" w:hint="eastAsia"/>
          <w:color w:val="auto"/>
        </w:rPr>
        <w:t>⑩</w:t>
      </w:r>
      <w:r w:rsidR="008222F4" w:rsidRPr="006E430B">
        <w:rPr>
          <w:rFonts w:ascii="HG丸ｺﾞｼｯｸM-PRO" w:eastAsia="HG丸ｺﾞｼｯｸM-PRO" w:hAnsi="HG丸ｺﾞｼｯｸM-PRO" w:hint="eastAsia"/>
          <w:color w:val="auto"/>
        </w:rPr>
        <w:t xml:space="preserve"> 掲示等（者基準第23条第１項、児基準第２３条第１項）</w:t>
      </w:r>
      <w:r w:rsidR="008222F4" w:rsidRPr="006E430B">
        <w:rPr>
          <w:rFonts w:ascii="HG丸ｺﾞｼｯｸM-PRO" w:eastAsia="HG丸ｺﾞｼｯｸM-PRO" w:hAnsi="HG丸ｺﾞｼｯｸM-PRO"/>
          <w:color w:val="auto"/>
        </w:rPr>
        <w:t xml:space="preserve"> </w:t>
      </w:r>
    </w:p>
    <w:p w14:paraId="06EBD5CF"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・事業者は、事業所の見やすい場所に、運営規程の概要、基本相談支援及び計画相談支援</w:t>
      </w:r>
      <w:r>
        <w:rPr>
          <w:rFonts w:ascii="HG丸ｺﾞｼｯｸM-PRO" w:eastAsia="HG丸ｺﾞｼｯｸM-PRO" w:hAnsi="HG丸ｺﾞｼｯｸM-PRO" w:hint="eastAsia"/>
          <w:color w:val="auto"/>
          <w:sz w:val="21"/>
        </w:rPr>
        <w:t>（障害児相談支援）</w:t>
      </w:r>
      <w:r>
        <w:rPr>
          <w:rFonts w:ascii="HG丸ｺﾞｼｯｸM-PRO" w:eastAsia="HG丸ｺﾞｼｯｸM-PRO" w:hAnsi="HG丸ｺﾞｼｯｸM-PRO"/>
          <w:color w:val="auto"/>
          <w:sz w:val="21"/>
        </w:rPr>
        <w:t xml:space="preserve">の実施状況、相談支援専門員の有する資格、経験年数及び勤務の体制等を記載した重要事項を掲示すること。（ファイル綴じでも可能。） </w:t>
      </w:r>
    </w:p>
    <w:p w14:paraId="20762B96" w14:textId="77777777" w:rsidR="00027B4B" w:rsidRDefault="00027B4B">
      <w:pPr>
        <w:ind w:left="210" w:hangingChars="100" w:hanging="210"/>
        <w:rPr>
          <w:rFonts w:ascii="HG丸ｺﾞｼｯｸM-PRO" w:eastAsia="HG丸ｺﾞｼｯｸM-PRO" w:hAnsi="HG丸ｺﾞｼｯｸM-PRO"/>
          <w:color w:val="auto"/>
          <w:sz w:val="21"/>
        </w:rPr>
      </w:pPr>
    </w:p>
    <w:p w14:paraId="7072D49C" w14:textId="4C5EBDD0" w:rsidR="00027B4B" w:rsidRDefault="00A473ED">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⑪</w:t>
      </w:r>
      <w:r w:rsidR="008222F4">
        <w:rPr>
          <w:rFonts w:ascii="HG丸ｺﾞｼｯｸM-PRO" w:eastAsia="HG丸ｺﾞｼｯｸM-PRO" w:hAnsi="HG丸ｺﾞｼｯｸM-PRO" w:hint="eastAsia"/>
          <w:color w:val="auto"/>
        </w:rPr>
        <w:t xml:space="preserve"> 秘密保持等（者基準第24条第３項、児基準第２４条第３項）</w:t>
      </w:r>
      <w:r w:rsidR="008222F4">
        <w:rPr>
          <w:rFonts w:ascii="HG丸ｺﾞｼｯｸM-PRO" w:eastAsia="HG丸ｺﾞｼｯｸM-PRO" w:hAnsi="HG丸ｺﾞｼｯｸM-PRO"/>
          <w:color w:val="auto"/>
        </w:rPr>
        <w:t xml:space="preserve"> </w:t>
      </w:r>
    </w:p>
    <w:p w14:paraId="00534A94"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・事業者は、サービス担当者会議において、利用者又はその家族の個人情報を用いる場合は、あらかじめ</w:t>
      </w:r>
      <w:r>
        <w:rPr>
          <w:rFonts w:ascii="HG丸ｺﾞｼｯｸM-PRO" w:eastAsia="HG丸ｺﾞｼｯｸM-PRO" w:hAnsi="HG丸ｺﾞｼｯｸM-PRO"/>
          <w:color w:val="auto"/>
          <w:sz w:val="21"/>
          <w:u w:val="single" w:color="000000"/>
        </w:rPr>
        <w:t>文書により当該利用者又はその家族の同意を得ること。</w:t>
      </w:r>
      <w:r>
        <w:rPr>
          <w:rFonts w:ascii="HG丸ｺﾞｼｯｸM-PRO" w:eastAsia="HG丸ｺﾞｼｯｸM-PRO" w:hAnsi="HG丸ｺﾞｼｯｸM-PRO"/>
          <w:color w:val="auto"/>
          <w:sz w:val="21"/>
        </w:rPr>
        <w:t xml:space="preserve"> </w:t>
      </w:r>
    </w:p>
    <w:p w14:paraId="1660C471" w14:textId="77777777" w:rsidR="00027B4B" w:rsidRDefault="00027B4B">
      <w:pPr>
        <w:ind w:left="210" w:hangingChars="100" w:hanging="210"/>
        <w:rPr>
          <w:rFonts w:ascii="HG丸ｺﾞｼｯｸM-PRO" w:eastAsia="HG丸ｺﾞｼｯｸM-PRO" w:hAnsi="HG丸ｺﾞｼｯｸM-PRO"/>
          <w:color w:val="auto"/>
          <w:sz w:val="21"/>
        </w:rPr>
      </w:pPr>
    </w:p>
    <w:p w14:paraId="195CF121" w14:textId="61F6906C" w:rsidR="00027B4B" w:rsidRDefault="00A473ED">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⑫</w:t>
      </w:r>
      <w:r w:rsidR="008222F4">
        <w:rPr>
          <w:rFonts w:ascii="HG丸ｺﾞｼｯｸM-PRO" w:eastAsia="HG丸ｺﾞｼｯｸM-PRO" w:hAnsi="HG丸ｺﾞｼｯｸM-PRO" w:hint="eastAsia"/>
          <w:color w:val="auto"/>
        </w:rPr>
        <w:t xml:space="preserve"> 苦情解決（者基準第27条第２項、児基準第２７条第２項）</w:t>
      </w:r>
      <w:r w:rsidR="008222F4">
        <w:rPr>
          <w:rFonts w:ascii="HG丸ｺﾞｼｯｸM-PRO" w:eastAsia="HG丸ｺﾞｼｯｸM-PRO" w:hAnsi="HG丸ｺﾞｼｯｸM-PRO"/>
          <w:color w:val="auto"/>
        </w:rPr>
        <w:t xml:space="preserve"> </w:t>
      </w:r>
    </w:p>
    <w:p w14:paraId="1D9B4B2D" w14:textId="4B0F66DC"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・事業者は、提供した指定計画相談支援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又はサービス等利用計画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に位置付けた福祉サービス等に関する利用者又はその家族からの苦情を受けた場合には</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u w:val="single" w:color="000000"/>
        </w:rPr>
        <w:t>当該苦情の内容等を記録</w:t>
      </w:r>
      <w:r w:rsidR="006534EF">
        <w:rPr>
          <w:rFonts w:ascii="HG丸ｺﾞｼｯｸM-PRO" w:eastAsia="HG丸ｺﾞｼｯｸM-PRO" w:hAnsi="HG丸ｺﾞｼｯｸM-PRO" w:hint="eastAsia"/>
          <w:color w:val="auto"/>
          <w:sz w:val="21"/>
          <w:u w:val="single" w:color="000000"/>
        </w:rPr>
        <w:t>し、</w:t>
      </w:r>
      <w:r w:rsidR="006534EF" w:rsidRPr="005A21E2">
        <w:rPr>
          <w:rFonts w:ascii="HG丸ｺﾞｼｯｸM-PRO" w:eastAsia="HG丸ｺﾞｼｯｸM-PRO" w:hAnsi="HG丸ｺﾞｼｯｸM-PRO" w:hint="eastAsia"/>
          <w:color w:val="000000" w:themeColor="text1"/>
          <w:sz w:val="21"/>
          <w:u w:val="single" w:color="000000"/>
        </w:rPr>
        <w:t>5年間保存</w:t>
      </w:r>
      <w:r w:rsidRPr="005A21E2">
        <w:rPr>
          <w:rFonts w:ascii="HG丸ｺﾞｼｯｸM-PRO" w:eastAsia="HG丸ｺﾞｼｯｸM-PRO" w:hAnsi="HG丸ｺﾞｼｯｸM-PRO"/>
          <w:color w:val="000000" w:themeColor="text1"/>
          <w:sz w:val="21"/>
          <w:u w:val="single" w:color="000000"/>
        </w:rPr>
        <w:t>するこ</w:t>
      </w:r>
      <w:r>
        <w:rPr>
          <w:rFonts w:ascii="HG丸ｺﾞｼｯｸM-PRO" w:eastAsia="HG丸ｺﾞｼｯｸM-PRO" w:hAnsi="HG丸ｺﾞｼｯｸM-PRO"/>
          <w:color w:val="auto"/>
          <w:sz w:val="21"/>
          <w:u w:val="single" w:color="000000"/>
        </w:rPr>
        <w:t>と。</w:t>
      </w:r>
      <w:r>
        <w:rPr>
          <w:rFonts w:ascii="HG丸ｺﾞｼｯｸM-PRO" w:eastAsia="HG丸ｺﾞｼｯｸM-PRO" w:hAnsi="HG丸ｺﾞｼｯｸM-PRO"/>
          <w:color w:val="auto"/>
          <w:sz w:val="21"/>
        </w:rPr>
        <w:t xml:space="preserve"> </w:t>
      </w:r>
    </w:p>
    <w:p w14:paraId="28E9E7C8" w14:textId="306D9FAD" w:rsidR="00A473ED" w:rsidRDefault="00A473ED">
      <w:pPr>
        <w:ind w:left="210" w:hangingChars="100" w:hanging="210"/>
        <w:rPr>
          <w:rFonts w:ascii="HG丸ｺﾞｼｯｸM-PRO" w:eastAsia="HG丸ｺﾞｼｯｸM-PRO" w:hAnsi="HG丸ｺﾞｼｯｸM-PRO"/>
          <w:color w:val="auto"/>
          <w:sz w:val="21"/>
        </w:rPr>
      </w:pPr>
    </w:p>
    <w:p w14:paraId="78937647" w14:textId="7BD422AB" w:rsidR="00A473ED" w:rsidRPr="006E430B" w:rsidRDefault="00A473ED">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⑬虐待の防止（者基準第２８条２、児基準第２８条２）</w:t>
      </w:r>
    </w:p>
    <w:p w14:paraId="1442E1FA" w14:textId="4B3DF743" w:rsidR="00A473ED" w:rsidRPr="006E430B" w:rsidRDefault="00A473ED">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・事情者は、虐待防止の対策を検討する委員会を定期的に開催するとともに、その結果を従業者に周知徹底すること。また虐待防止の研修を定期的に実施すること。</w:t>
      </w:r>
    </w:p>
    <w:p w14:paraId="2DECECC6" w14:textId="77777777" w:rsidR="00027B4B" w:rsidRPr="006E430B" w:rsidRDefault="008222F4">
      <w:pPr>
        <w:rPr>
          <w:rFonts w:ascii="HGP創英角ﾎﾟｯﾌﾟ体" w:eastAsia="HGP創英角ﾎﾟｯﾌﾟ体" w:hAnsi="HGP創英角ﾎﾟｯﾌﾟ体"/>
          <w:color w:val="auto"/>
          <w:sz w:val="24"/>
        </w:rPr>
      </w:pPr>
      <w:r w:rsidRPr="006E430B">
        <w:rPr>
          <w:rFonts w:ascii="HG丸ｺﾞｼｯｸM-PRO" w:eastAsia="HG丸ｺﾞｼｯｸM-PRO" w:hAnsi="HG丸ｺﾞｼｯｸM-PRO" w:hint="eastAsia"/>
          <w:color w:val="auto"/>
          <w:sz w:val="24"/>
        </w:rPr>
        <w:t xml:space="preserve">　</w:t>
      </w:r>
      <w:r w:rsidRPr="006E430B">
        <w:rPr>
          <w:rFonts w:ascii="HGP創英角ﾎﾟｯﾌﾟ体" w:eastAsia="HGP創英角ﾎﾟｯﾌﾟ体" w:hAnsi="HGP創英角ﾎﾟｯﾌﾟ体" w:hint="eastAsia"/>
          <w:color w:val="auto"/>
          <w:sz w:val="24"/>
        </w:rPr>
        <w:t>５　指定計画相談支援等に関する報酬</w:t>
      </w:r>
    </w:p>
    <w:p w14:paraId="754436C0" w14:textId="77777777" w:rsidR="00027B4B" w:rsidRPr="006E430B" w:rsidRDefault="008222F4">
      <w:pPr>
        <w:ind w:left="660" w:hangingChars="300" w:hanging="660"/>
        <w:rPr>
          <w:rFonts w:ascii="HG丸ｺﾞｼｯｸM-PRO" w:eastAsia="HG丸ｺﾞｼｯｸM-PRO" w:hAnsi="HG丸ｺﾞｼｯｸM-PRO"/>
          <w:color w:val="auto"/>
        </w:rPr>
      </w:pPr>
      <w:r w:rsidRPr="006E430B">
        <w:rPr>
          <w:rFonts w:ascii="HG丸ｺﾞｼｯｸM-PRO" w:eastAsia="HG丸ｺﾞｼｯｸM-PRO" w:hAnsi="HG丸ｺﾞｼｯｸM-PRO" w:hint="eastAsia"/>
          <w:color w:val="auto"/>
        </w:rPr>
        <w:t>（１）計画相談支援費</w:t>
      </w:r>
    </w:p>
    <w:p w14:paraId="54F56740"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サービス利用支援・継続サービス利用支援の提供に対する報酬は、次に揚げる区分に応じて、それぞれ所定単位数を算定することになります。</w:t>
      </w:r>
    </w:p>
    <w:tbl>
      <w:tblPr>
        <w:tblStyle w:val="af"/>
        <w:tblW w:w="8678" w:type="dxa"/>
        <w:tblInd w:w="660" w:type="dxa"/>
        <w:tblLayout w:type="fixed"/>
        <w:tblLook w:val="04A0" w:firstRow="1" w:lastRow="0" w:firstColumn="1" w:lastColumn="0" w:noHBand="0" w:noVBand="1"/>
      </w:tblPr>
      <w:tblGrid>
        <w:gridCol w:w="5147"/>
        <w:gridCol w:w="3531"/>
      </w:tblGrid>
      <w:tr w:rsidR="00027B4B" w14:paraId="068F022F" w14:textId="77777777">
        <w:tc>
          <w:tcPr>
            <w:tcW w:w="5147" w:type="dxa"/>
          </w:tcPr>
          <w:p w14:paraId="6586D3B2"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区分</w:t>
            </w:r>
          </w:p>
        </w:tc>
        <w:tc>
          <w:tcPr>
            <w:tcW w:w="3531" w:type="dxa"/>
          </w:tcPr>
          <w:p w14:paraId="00743E84"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単位数</w:t>
            </w:r>
          </w:p>
        </w:tc>
      </w:tr>
      <w:tr w:rsidR="00027B4B" w14:paraId="287462F5" w14:textId="77777777">
        <w:tc>
          <w:tcPr>
            <w:tcW w:w="5147" w:type="dxa"/>
          </w:tcPr>
          <w:p w14:paraId="37536957"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① 機能強化型サービス利用支援費（Ⅰ）</w:t>
            </w:r>
          </w:p>
        </w:tc>
        <w:tc>
          <w:tcPr>
            <w:tcW w:w="3531" w:type="dxa"/>
          </w:tcPr>
          <w:p w14:paraId="15FD10A6" w14:textId="71AFAEAE" w:rsidR="00027B4B" w:rsidRPr="005A21E2" w:rsidRDefault="005E703A">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2</w:t>
            </w:r>
            <w:r w:rsidR="008222F4" w:rsidRPr="005A21E2">
              <w:rPr>
                <w:rFonts w:ascii="HG丸ｺﾞｼｯｸM-PRO" w:eastAsia="HG丸ｺﾞｼｯｸM-PRO" w:hAnsi="HG丸ｺﾞｼｯｸM-PRO" w:hint="eastAsia"/>
                <w:color w:val="000000" w:themeColor="text1"/>
              </w:rPr>
              <w:t>,</w:t>
            </w:r>
            <w:r w:rsidRPr="005A21E2">
              <w:rPr>
                <w:rFonts w:ascii="HG丸ｺﾞｼｯｸM-PRO" w:eastAsia="HG丸ｺﾞｼｯｸM-PRO" w:hAnsi="HG丸ｺﾞｼｯｸM-PRO" w:hint="eastAsia"/>
                <w:color w:val="000000" w:themeColor="text1"/>
              </w:rPr>
              <w:t>014</w:t>
            </w:r>
          </w:p>
        </w:tc>
      </w:tr>
      <w:tr w:rsidR="00027B4B" w14:paraId="07F7FC48" w14:textId="77777777">
        <w:tc>
          <w:tcPr>
            <w:tcW w:w="5147" w:type="dxa"/>
          </w:tcPr>
          <w:p w14:paraId="140522C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② 機能強化型サービス利用支援費（Ⅱ）</w:t>
            </w:r>
          </w:p>
        </w:tc>
        <w:tc>
          <w:tcPr>
            <w:tcW w:w="3531" w:type="dxa"/>
          </w:tcPr>
          <w:p w14:paraId="2413001C" w14:textId="5FA24289"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5E703A" w:rsidRPr="005A21E2">
              <w:rPr>
                <w:rFonts w:ascii="HG丸ｺﾞｼｯｸM-PRO" w:eastAsia="HG丸ｺﾞｼｯｸM-PRO" w:hAnsi="HG丸ｺﾞｼｯｸM-PRO" w:hint="eastAsia"/>
                <w:color w:val="000000" w:themeColor="text1"/>
              </w:rPr>
              <w:t>91</w:t>
            </w:r>
            <w:r w:rsidRPr="005A21E2">
              <w:rPr>
                <w:rFonts w:ascii="HG丸ｺﾞｼｯｸM-PRO" w:eastAsia="HG丸ｺﾞｼｯｸM-PRO" w:hAnsi="HG丸ｺﾞｼｯｸM-PRO" w:hint="eastAsia"/>
                <w:color w:val="000000" w:themeColor="text1"/>
              </w:rPr>
              <w:t>4</w:t>
            </w:r>
          </w:p>
        </w:tc>
      </w:tr>
      <w:tr w:rsidR="00027B4B" w14:paraId="1D470515" w14:textId="77777777">
        <w:tc>
          <w:tcPr>
            <w:tcW w:w="5147" w:type="dxa"/>
          </w:tcPr>
          <w:p w14:paraId="4F95FBEB"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③ 機能強化型サービス利用支援費（Ⅲ）</w:t>
            </w:r>
          </w:p>
        </w:tc>
        <w:tc>
          <w:tcPr>
            <w:tcW w:w="3531" w:type="dxa"/>
          </w:tcPr>
          <w:p w14:paraId="47EE5531" w14:textId="071800AC"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color w:val="000000" w:themeColor="text1"/>
              </w:rPr>
              <w:t>1,</w:t>
            </w:r>
            <w:r w:rsidR="005E703A" w:rsidRPr="005A21E2">
              <w:rPr>
                <w:rFonts w:ascii="HG丸ｺﾞｼｯｸM-PRO" w:eastAsia="HG丸ｺﾞｼｯｸM-PRO" w:hAnsi="HG丸ｺﾞｼｯｸM-PRO" w:hint="eastAsia"/>
                <w:color w:val="000000" w:themeColor="text1"/>
              </w:rPr>
              <w:t>82</w:t>
            </w:r>
            <w:r w:rsidRPr="005A21E2">
              <w:rPr>
                <w:rFonts w:ascii="HG丸ｺﾞｼｯｸM-PRO" w:eastAsia="HG丸ｺﾞｼｯｸM-PRO" w:hAnsi="HG丸ｺﾞｼｯｸM-PRO"/>
                <w:color w:val="000000" w:themeColor="text1"/>
              </w:rPr>
              <w:t>2</w:t>
            </w:r>
          </w:p>
        </w:tc>
      </w:tr>
      <w:tr w:rsidR="00027B4B" w14:paraId="2758041B" w14:textId="77777777">
        <w:tc>
          <w:tcPr>
            <w:tcW w:w="5147" w:type="dxa"/>
          </w:tcPr>
          <w:p w14:paraId="489AA6A8"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④ 機能強化型サービス利用支援費（Ⅳ）</w:t>
            </w:r>
          </w:p>
        </w:tc>
        <w:tc>
          <w:tcPr>
            <w:tcW w:w="3531" w:type="dxa"/>
          </w:tcPr>
          <w:p w14:paraId="6FF8656D" w14:textId="7AB7047B"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color w:val="000000" w:themeColor="text1"/>
              </w:rPr>
              <w:t>1,6</w:t>
            </w:r>
            <w:r w:rsidR="005E703A" w:rsidRPr="005A21E2">
              <w:rPr>
                <w:rFonts w:ascii="HG丸ｺﾞｼｯｸM-PRO" w:eastAsia="HG丸ｺﾞｼｯｸM-PRO" w:hAnsi="HG丸ｺﾞｼｯｸM-PRO" w:hint="eastAsia"/>
                <w:color w:val="000000" w:themeColor="text1"/>
              </w:rPr>
              <w:t>7</w:t>
            </w:r>
            <w:r w:rsidRPr="005A21E2">
              <w:rPr>
                <w:rFonts w:ascii="HG丸ｺﾞｼｯｸM-PRO" w:eastAsia="HG丸ｺﾞｼｯｸM-PRO" w:hAnsi="HG丸ｺﾞｼｯｸM-PRO"/>
                <w:color w:val="000000" w:themeColor="text1"/>
              </w:rPr>
              <w:t>2</w:t>
            </w:r>
          </w:p>
        </w:tc>
      </w:tr>
      <w:tr w:rsidR="00027B4B" w14:paraId="0EB7A859" w14:textId="77777777">
        <w:tc>
          <w:tcPr>
            <w:tcW w:w="5147" w:type="dxa"/>
          </w:tcPr>
          <w:p w14:paraId="76A23CD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⑤ サービス利用支援費（Ⅰ）</w:t>
            </w:r>
          </w:p>
        </w:tc>
        <w:tc>
          <w:tcPr>
            <w:tcW w:w="3531" w:type="dxa"/>
          </w:tcPr>
          <w:p w14:paraId="490638A3" w14:textId="124C3EF5"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1,5</w:t>
            </w:r>
            <w:r w:rsidR="005E703A" w:rsidRPr="005A21E2">
              <w:rPr>
                <w:rFonts w:ascii="HG丸ｺﾞｼｯｸM-PRO" w:eastAsia="HG丸ｺﾞｼｯｸM-PRO" w:hAnsi="HG丸ｺﾞｼｯｸM-PRO" w:hint="eastAsia"/>
                <w:color w:val="000000" w:themeColor="text1"/>
              </w:rPr>
              <w:t>7</w:t>
            </w:r>
            <w:r w:rsidRPr="005A21E2">
              <w:rPr>
                <w:rFonts w:ascii="HG丸ｺﾞｼｯｸM-PRO" w:eastAsia="HG丸ｺﾞｼｯｸM-PRO" w:hAnsi="HG丸ｺﾞｼｯｸM-PRO" w:hint="eastAsia"/>
                <w:color w:val="000000" w:themeColor="text1"/>
              </w:rPr>
              <w:t>2</w:t>
            </w:r>
          </w:p>
        </w:tc>
      </w:tr>
      <w:tr w:rsidR="00027B4B" w14:paraId="6D872004" w14:textId="77777777">
        <w:tc>
          <w:tcPr>
            <w:tcW w:w="5147" w:type="dxa"/>
          </w:tcPr>
          <w:p w14:paraId="36C21DB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⑥ サービス利用支援費（Ⅱ）</w:t>
            </w:r>
          </w:p>
        </w:tc>
        <w:tc>
          <w:tcPr>
            <w:tcW w:w="3531" w:type="dxa"/>
          </w:tcPr>
          <w:p w14:paraId="4FFB0F4F" w14:textId="77777777"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 xml:space="preserve">　732</w:t>
            </w:r>
          </w:p>
        </w:tc>
      </w:tr>
      <w:tr w:rsidR="00027B4B" w14:paraId="3552E3B6" w14:textId="77777777">
        <w:tc>
          <w:tcPr>
            <w:tcW w:w="5147" w:type="dxa"/>
          </w:tcPr>
          <w:p w14:paraId="73E41CE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⑦ 機能強化型継続サービス利用支援費（Ⅰ）</w:t>
            </w:r>
          </w:p>
        </w:tc>
        <w:tc>
          <w:tcPr>
            <w:tcW w:w="3531" w:type="dxa"/>
          </w:tcPr>
          <w:p w14:paraId="1134E571" w14:textId="3FB85528"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5E703A" w:rsidRPr="005A21E2">
              <w:rPr>
                <w:rFonts w:ascii="HG丸ｺﾞｼｯｸM-PRO" w:eastAsia="HG丸ｺﾞｼｯｸM-PRO" w:hAnsi="HG丸ｺﾞｼｯｸM-PRO" w:hint="eastAsia"/>
                <w:color w:val="000000" w:themeColor="text1"/>
              </w:rPr>
              <w:t>761</w:t>
            </w:r>
          </w:p>
        </w:tc>
      </w:tr>
      <w:tr w:rsidR="00027B4B" w14:paraId="0AB5810A" w14:textId="77777777">
        <w:tc>
          <w:tcPr>
            <w:tcW w:w="5147" w:type="dxa"/>
          </w:tcPr>
          <w:p w14:paraId="47F697C8"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⑧ 機能強化型継続サービス利用支援費（Ⅱ）</w:t>
            </w:r>
          </w:p>
        </w:tc>
        <w:tc>
          <w:tcPr>
            <w:tcW w:w="3531" w:type="dxa"/>
          </w:tcPr>
          <w:p w14:paraId="5A29A540" w14:textId="391DBA8B"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661</w:t>
            </w:r>
          </w:p>
        </w:tc>
      </w:tr>
      <w:tr w:rsidR="00027B4B" w14:paraId="7F6C81F0" w14:textId="77777777">
        <w:tc>
          <w:tcPr>
            <w:tcW w:w="5147" w:type="dxa"/>
          </w:tcPr>
          <w:p w14:paraId="7024089D"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⑨ 機能強化型継続サービス利用支援費（Ⅲ）</w:t>
            </w:r>
          </w:p>
        </w:tc>
        <w:tc>
          <w:tcPr>
            <w:tcW w:w="3531" w:type="dxa"/>
          </w:tcPr>
          <w:p w14:paraId="316B60C7" w14:textId="6D16952B"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558</w:t>
            </w:r>
          </w:p>
        </w:tc>
      </w:tr>
      <w:tr w:rsidR="00027B4B" w14:paraId="7847AC6D" w14:textId="77777777">
        <w:tc>
          <w:tcPr>
            <w:tcW w:w="5147" w:type="dxa"/>
          </w:tcPr>
          <w:p w14:paraId="00C1D79E"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⑩ 機能強化型継続サービス利用支援費（Ⅳ）</w:t>
            </w:r>
          </w:p>
        </w:tc>
        <w:tc>
          <w:tcPr>
            <w:tcW w:w="3531" w:type="dxa"/>
          </w:tcPr>
          <w:p w14:paraId="27796C97" w14:textId="40CC4B7A"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408</w:t>
            </w:r>
          </w:p>
        </w:tc>
      </w:tr>
      <w:tr w:rsidR="00027B4B" w14:paraId="7E6ABF64" w14:textId="77777777">
        <w:tc>
          <w:tcPr>
            <w:tcW w:w="5147" w:type="dxa"/>
          </w:tcPr>
          <w:p w14:paraId="70AED98D"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⑪ 継続サービス利用支援費（Ⅰ）</w:t>
            </w:r>
          </w:p>
        </w:tc>
        <w:tc>
          <w:tcPr>
            <w:tcW w:w="3531" w:type="dxa"/>
          </w:tcPr>
          <w:p w14:paraId="7EDCF9DE" w14:textId="1C46BF37"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308</w:t>
            </w:r>
          </w:p>
        </w:tc>
      </w:tr>
      <w:tr w:rsidR="00027B4B" w14:paraId="787BA59F" w14:textId="77777777">
        <w:tc>
          <w:tcPr>
            <w:tcW w:w="5147" w:type="dxa"/>
          </w:tcPr>
          <w:p w14:paraId="603D685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⑫ 継続サービス利用支援費（Ⅱ）</w:t>
            </w:r>
          </w:p>
        </w:tc>
        <w:tc>
          <w:tcPr>
            <w:tcW w:w="3531" w:type="dxa"/>
          </w:tcPr>
          <w:p w14:paraId="2ED9E6E5"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606</w:t>
            </w:r>
          </w:p>
        </w:tc>
      </w:tr>
    </w:tbl>
    <w:p w14:paraId="3A8DBB13" w14:textId="77777777" w:rsidR="00027B4B" w:rsidRDefault="00027B4B">
      <w:pPr>
        <w:ind w:left="660" w:hangingChars="300" w:hanging="660"/>
        <w:rPr>
          <w:rFonts w:ascii="HG丸ｺﾞｼｯｸM-PRO" w:eastAsia="HG丸ｺﾞｼｯｸM-PRO" w:hAnsi="HG丸ｺﾞｼｯｸM-PRO"/>
          <w:color w:val="auto"/>
        </w:rPr>
      </w:pPr>
    </w:p>
    <w:p w14:paraId="6A4E9A8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 xml:space="preserve">　① 機能強化型サービス利用支援費（Ⅰ）・⑦ 機能強化型継続サービス利用支援費（Ⅰ）</w:t>
      </w:r>
    </w:p>
    <w:p w14:paraId="648BD41C"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63551B8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常勤かつ専従の相談支援専門員を4名以上配置し、かつ、そのうち1名以上が相談支援従事者現任研修を修了していること。</w:t>
      </w:r>
    </w:p>
    <w:p w14:paraId="530EC0D8"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利用者に関する情報又はサービス提供に当たっての留意事項に係る伝達等を目的とした会議を定期的に開催すること。</w:t>
      </w:r>
    </w:p>
    <w:p w14:paraId="78090963"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ハ　24時間連絡体制を確保し、かつ、必要に応じて利用者等の相談に対応する体制を確保していること。</w:t>
      </w:r>
    </w:p>
    <w:p w14:paraId="0DBA22E3"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ニ　基幹相談支援センター等から支援が困難な事例を紹介された場合においても、計画相談支援等を提供していること。</w:t>
      </w:r>
    </w:p>
    <w:p w14:paraId="38D9251F"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ホ　基幹相談支援センター等が実施する事例検討会等に参加していること。</w:t>
      </w:r>
    </w:p>
    <w:p w14:paraId="7D71FB1D"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ヘ　指定特定相談支援事業所において指定サービス利用支援又は継続サービス利用支援を提供する件数（指定障害児相談支援事業者の指定を併せて受け、一体的に運営されている場合は、指定障害児相談支援の利用者を含む。）が1カ月間において相談支援専門員1人当たり40件未満であること。</w:t>
      </w:r>
    </w:p>
    <w:p w14:paraId="18BB741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ト　指定特定相談支援事業所の新規に採用した全ての相談支援専門員に対し、相談支援従事者現任研修を修了した相談支援専門員の同行による研修を実施していること。</w:t>
      </w:r>
    </w:p>
    <w:p w14:paraId="6A62114A" w14:textId="77777777" w:rsidR="00027B4B" w:rsidRDefault="00027B4B">
      <w:pPr>
        <w:ind w:left="660" w:hangingChars="300" w:hanging="660"/>
        <w:rPr>
          <w:rFonts w:ascii="HG丸ｺﾞｼｯｸM-PRO" w:eastAsia="HG丸ｺﾞｼｯｸM-PRO" w:hAnsi="HG丸ｺﾞｼｯｸM-PRO"/>
          <w:color w:val="auto"/>
        </w:rPr>
      </w:pPr>
    </w:p>
    <w:p w14:paraId="4F3E29C9"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② 機能強化型サービス利用支援費（Ⅱ）・⑧ 機能強化型継続サービス支援費（Ⅱ）</w:t>
      </w:r>
    </w:p>
    <w:p w14:paraId="1ED5DF0F"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0DDB1087"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常勤かつ専従の相談支援専門員を3名以上配置し、かつ、そのうち1名以上が相談支援従事者現任研修を修了していること。</w:t>
      </w:r>
    </w:p>
    <w:p w14:paraId="2815C8DC"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機能強化型サービス利用支援費（Ⅰ）の算定要件のロ、ハ、二、ホ、へ、トの要件を満たすこと。</w:t>
      </w:r>
    </w:p>
    <w:p w14:paraId="66C77424" w14:textId="77777777" w:rsidR="00027B4B" w:rsidRDefault="00027B4B">
      <w:pPr>
        <w:ind w:left="440" w:hangingChars="200" w:hanging="440"/>
        <w:rPr>
          <w:rFonts w:ascii="HG丸ｺﾞｼｯｸM-PRO" w:eastAsia="HG丸ｺﾞｼｯｸM-PRO" w:hAnsi="HG丸ｺﾞｼｯｸM-PRO"/>
          <w:color w:val="auto"/>
        </w:rPr>
      </w:pPr>
    </w:p>
    <w:p w14:paraId="0CBF6937"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③ 機能強化型サービス利用支援費（Ⅲ）・⑨ 機能強化型継続サービス利用支援費（Ⅲ）</w:t>
      </w:r>
    </w:p>
    <w:p w14:paraId="2634182E"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37907534"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常勤かつ専従の相談支援専門員を2名以上配置し、かつ、そのうち1名以上が相談支援従事者現任研修を修了していること。</w:t>
      </w:r>
    </w:p>
    <w:p w14:paraId="3BED1339"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機能強化型サービス利用支援費（Ⅰ）の算定要件のロ、二、ホ、へ、トの要件を満たすこと。</w:t>
      </w:r>
    </w:p>
    <w:p w14:paraId="1107488D" w14:textId="77777777" w:rsidR="00027B4B" w:rsidRDefault="00027B4B">
      <w:pPr>
        <w:ind w:left="440" w:hangingChars="200" w:hanging="440"/>
        <w:rPr>
          <w:rFonts w:ascii="HG丸ｺﾞｼｯｸM-PRO" w:eastAsia="HG丸ｺﾞｼｯｸM-PRO" w:hAnsi="HG丸ｺﾞｼｯｸM-PRO"/>
          <w:color w:val="auto"/>
        </w:rPr>
      </w:pPr>
    </w:p>
    <w:p w14:paraId="5F7710B4"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④ 機能強化型サービス利用支援費（Ⅳ）・⑩ 機能強化型継続サービス利用支援費（Ⅳ）</w:t>
      </w:r>
    </w:p>
    <w:p w14:paraId="75C8AE2B"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2ECE8D3A"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専従の相談支援専門員を2名以上配置し、かつ、そのうち1名以上が常勤専従かつ相談支援従事者現任研修を修了していること。</w:t>
      </w:r>
    </w:p>
    <w:p w14:paraId="450CA93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機能強化型サービス利用支援費（Ⅰ）の算定要件のロ、二、ホ、ヘ、トの要件を満たすこと。</w:t>
      </w:r>
    </w:p>
    <w:p w14:paraId="11C5415C" w14:textId="77777777" w:rsidR="00027B4B" w:rsidRDefault="00027B4B">
      <w:pPr>
        <w:rPr>
          <w:rFonts w:ascii="HG丸ｺﾞｼｯｸM-PRO" w:eastAsia="HG丸ｺﾞｼｯｸM-PRO" w:hAnsi="HG丸ｺﾞｼｯｸM-PRO"/>
          <w:color w:val="auto"/>
        </w:rPr>
      </w:pPr>
    </w:p>
    <w:p w14:paraId="576922BD" w14:textId="77777777" w:rsidR="00027B4B" w:rsidRDefault="00027B4B">
      <w:pPr>
        <w:rPr>
          <w:rFonts w:ascii="HG丸ｺﾞｼｯｸM-PRO" w:eastAsia="HG丸ｺﾞｼｯｸM-PRO" w:hAnsi="HG丸ｺﾞｼｯｸM-PRO"/>
          <w:color w:val="auto"/>
        </w:rPr>
      </w:pPr>
    </w:p>
    <w:p w14:paraId="77668EF7"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 xml:space="preserve">　①～④及び⑦～⑩の機能強化型に該当しない事業所においてサービス利用支援・継続サービス利用支援を提供した場合は、⑤ サービス利用支援費（Ⅰ）及び⑪ 継続サービス利用支援費（Ⅰ）を算定する。</w:t>
      </w:r>
    </w:p>
    <w:p w14:paraId="34877F8F"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また、全ての事業所において、取り扱い件数（相談支援専門員1人当たりの前6カ月間における計画相談支援対象障害者等の数）（指定障害児相談支援事業者の指定を併せて受け、一体的に運営されている場合は、障害児相談支援対象保護者も含む。）が40件を超える場合は、40件以上に相当する件数に相談支援専門員の平均員数を乗じた件数（小数点以下は切り捨てる。）については、⑥ サービス利用支援費（Ⅱ）及び⑫ 継続サービス利用支援費（Ⅱ）を算定する。</w:t>
      </w:r>
    </w:p>
    <w:p w14:paraId="4D356518" w14:textId="1129107A" w:rsidR="00027B4B" w:rsidRDefault="00027B4B">
      <w:pPr>
        <w:rPr>
          <w:rFonts w:ascii="HG丸ｺﾞｼｯｸM-PRO" w:eastAsia="HG丸ｺﾞｼｯｸM-PRO" w:hAnsi="HG丸ｺﾞｼｯｸM-PRO"/>
          <w:color w:val="auto"/>
        </w:rPr>
      </w:pPr>
    </w:p>
    <w:p w14:paraId="147422E3" w14:textId="2CA54149"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加算及び減算</w:t>
      </w:r>
    </w:p>
    <w:tbl>
      <w:tblPr>
        <w:tblStyle w:val="af"/>
        <w:tblW w:w="10065" w:type="dxa"/>
        <w:tblInd w:w="-299" w:type="dxa"/>
        <w:tblLayout w:type="fixed"/>
        <w:tblLook w:val="04A0" w:firstRow="1" w:lastRow="0" w:firstColumn="1" w:lastColumn="0" w:noHBand="0" w:noVBand="1"/>
      </w:tblPr>
      <w:tblGrid>
        <w:gridCol w:w="6380"/>
        <w:gridCol w:w="1984"/>
        <w:gridCol w:w="1701"/>
      </w:tblGrid>
      <w:tr w:rsidR="00027B4B" w14:paraId="732C4D1F" w14:textId="77777777">
        <w:trPr>
          <w:trHeight w:val="557"/>
        </w:trPr>
        <w:tc>
          <w:tcPr>
            <w:tcW w:w="6380" w:type="dxa"/>
            <w:tcBorders>
              <w:top w:val="single" w:sz="12" w:space="0" w:color="auto"/>
              <w:left w:val="single" w:sz="12" w:space="0" w:color="auto"/>
            </w:tcBorders>
            <w:shd w:val="clear" w:color="auto" w:fill="D9D9D9" w:themeFill="background1" w:themeFillShade="D9"/>
            <w:vAlign w:val="center"/>
          </w:tcPr>
          <w:p w14:paraId="466B17C9"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加算内容及び留意点</w:t>
            </w:r>
          </w:p>
        </w:tc>
        <w:tc>
          <w:tcPr>
            <w:tcW w:w="1984" w:type="dxa"/>
            <w:tcBorders>
              <w:top w:val="single" w:sz="12" w:space="0" w:color="auto"/>
              <w:right w:val="single" w:sz="4" w:space="0" w:color="auto"/>
            </w:tcBorders>
            <w:shd w:val="clear" w:color="auto" w:fill="D9D9D9" w:themeFill="background1" w:themeFillShade="D9"/>
            <w:vAlign w:val="center"/>
          </w:tcPr>
          <w:p w14:paraId="157C5223" w14:textId="6F5AB57A"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単位</w:t>
            </w:r>
          </w:p>
        </w:tc>
        <w:tc>
          <w:tcPr>
            <w:tcW w:w="1701" w:type="dxa"/>
            <w:tcBorders>
              <w:top w:val="single" w:sz="12" w:space="0" w:color="auto"/>
              <w:left w:val="single" w:sz="4" w:space="0" w:color="auto"/>
              <w:right w:val="single" w:sz="12" w:space="0" w:color="auto"/>
            </w:tcBorders>
            <w:shd w:val="clear" w:color="auto" w:fill="D9D9D9" w:themeFill="background1" w:themeFillShade="D9"/>
          </w:tcPr>
          <w:p w14:paraId="5D67D391"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当該加算のみの請求の可否</w:t>
            </w:r>
          </w:p>
        </w:tc>
      </w:tr>
      <w:tr w:rsidR="00027B4B" w14:paraId="5D259A38" w14:textId="77777777" w:rsidTr="00D76EFB">
        <w:trPr>
          <w:trHeight w:val="4068"/>
        </w:trPr>
        <w:tc>
          <w:tcPr>
            <w:tcW w:w="6380" w:type="dxa"/>
            <w:tcBorders>
              <w:top w:val="single" w:sz="12" w:space="0" w:color="auto"/>
              <w:left w:val="single" w:sz="12" w:space="0" w:color="auto"/>
            </w:tcBorders>
            <w:vAlign w:val="center"/>
          </w:tcPr>
          <w:p w14:paraId="05978A3D"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初回加算</w:t>
            </w:r>
          </w:p>
          <w:p w14:paraId="219EEFE6"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① 新規にサービス等利用計画を作成する場合</w:t>
            </w:r>
          </w:p>
          <w:p w14:paraId="696604B2" w14:textId="4B457194"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② 利用者が障害福祉サービス等を利用する月の前6か月間において障害福祉サービス及び地域相談支援を利用していない場合</w:t>
            </w:r>
          </w:p>
          <w:p w14:paraId="09CF1F12" w14:textId="77777777"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①、②のいずれの場合においても、契約の締結からサービス等利用計画案を交付するまでの期間が3カ月を超える場合であって、4カ月目以降に月2回以上、利用者の居宅等に訪問し面接した場合は、300単位にさらに300単位に当該月数（3を上限）を乗じて得た単位数を加算できる。</w:t>
            </w:r>
          </w:p>
          <w:p w14:paraId="69E7B96C" w14:textId="77777777"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※初回加算の算定月から、前６か月において居宅介護支援事業所等連携加算を算定している場合は、算定できない。</w:t>
            </w:r>
          </w:p>
        </w:tc>
        <w:tc>
          <w:tcPr>
            <w:tcW w:w="1984" w:type="dxa"/>
            <w:tcBorders>
              <w:top w:val="single" w:sz="12" w:space="0" w:color="auto"/>
              <w:right w:val="single" w:sz="4" w:space="0" w:color="auto"/>
            </w:tcBorders>
            <w:vAlign w:val="center"/>
          </w:tcPr>
          <w:p w14:paraId="79C153CD" w14:textId="49900E03" w:rsidR="00027B4B" w:rsidRDefault="008222F4">
            <w:pPr>
              <w:jc w:val="right"/>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300単位／月</w:t>
            </w:r>
          </w:p>
        </w:tc>
        <w:tc>
          <w:tcPr>
            <w:tcW w:w="1701" w:type="dxa"/>
            <w:tcBorders>
              <w:top w:val="single" w:sz="12" w:space="0" w:color="auto"/>
              <w:left w:val="single" w:sz="4" w:space="0" w:color="auto"/>
              <w:right w:val="single" w:sz="12" w:space="0" w:color="auto"/>
            </w:tcBorders>
            <w:vAlign w:val="center"/>
          </w:tcPr>
          <w:p w14:paraId="08B8CB13"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34534516" w14:textId="77777777" w:rsidR="00027B4B" w:rsidRDefault="00027B4B">
            <w:pPr>
              <w:jc w:val="center"/>
              <w:rPr>
                <w:rFonts w:ascii="HG丸ｺﾞｼｯｸM-PRO" w:eastAsia="HG丸ｺﾞｼｯｸM-PRO" w:hAnsi="HG丸ｺﾞｼｯｸM-PRO"/>
                <w:color w:val="auto"/>
                <w:sz w:val="21"/>
              </w:rPr>
            </w:pPr>
          </w:p>
          <w:p w14:paraId="798E24C5"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サービス利用支援費の請求に併せて請求</w:t>
            </w:r>
          </w:p>
        </w:tc>
      </w:tr>
      <w:tr w:rsidR="00027B4B" w14:paraId="7F59258B" w14:textId="77777777">
        <w:trPr>
          <w:trHeight w:val="3790"/>
        </w:trPr>
        <w:tc>
          <w:tcPr>
            <w:tcW w:w="6380" w:type="dxa"/>
            <w:tcBorders>
              <w:top w:val="single" w:sz="12" w:space="0" w:color="auto"/>
              <w:left w:val="single" w:sz="12" w:space="0" w:color="auto"/>
              <w:bottom w:val="single" w:sz="12" w:space="0" w:color="auto"/>
            </w:tcBorders>
            <w:vAlign w:val="center"/>
          </w:tcPr>
          <w:p w14:paraId="069A2B8B"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入院時情報連携加算</w:t>
            </w:r>
          </w:p>
          <w:p w14:paraId="638514C3"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sz w:val="21"/>
              </w:rPr>
              <w:t>①　入院時情報連携加算（Ⅰ）</w:t>
            </w:r>
          </w:p>
          <w:p w14:paraId="037A6F8F" w14:textId="77777777" w:rsidR="00027B4B" w:rsidRDefault="008222F4">
            <w:pPr>
              <w:pStyle w:val="a7"/>
              <w:numPr>
                <w:ilvl w:val="0"/>
                <w:numId w:val="5"/>
              </w:numPr>
              <w:ind w:leftChars="0"/>
              <w:rPr>
                <w:rFonts w:ascii="HG丸ｺﾞｼｯｸM-PRO" w:eastAsia="HG丸ｺﾞｼｯｸM-PRO" w:hAnsi="HG丸ｺﾞｼｯｸM-PRO"/>
              </w:rPr>
            </w:pPr>
            <w:r>
              <w:rPr>
                <w:rFonts w:ascii="HG丸ｺﾞｼｯｸM-PRO" w:eastAsia="HG丸ｺﾞｼｯｸM-PRO" w:hAnsi="HG丸ｺﾞｼｯｸM-PRO" w:hint="eastAsia"/>
              </w:rPr>
              <w:t>医療機関を訪問しての情報提供</w:t>
            </w:r>
          </w:p>
          <w:p w14:paraId="0B1677F3"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②　入院時情報連携加算（Ⅱ）</w:t>
            </w:r>
          </w:p>
          <w:p w14:paraId="78046530" w14:textId="77777777" w:rsidR="00027B4B" w:rsidRDefault="008222F4">
            <w:pPr>
              <w:pStyle w:val="a7"/>
              <w:numPr>
                <w:ilvl w:val="0"/>
                <w:numId w:val="5"/>
              </w:numPr>
              <w:ind w:leftChars="0"/>
              <w:rPr>
                <w:rFonts w:ascii="HG丸ｺﾞｼｯｸM-PRO" w:eastAsia="HG丸ｺﾞｼｯｸM-PRO" w:hAnsi="HG丸ｺﾞｼｯｸM-PRO"/>
              </w:rPr>
            </w:pPr>
            <w:r>
              <w:rPr>
                <w:rFonts w:ascii="HG丸ｺﾞｼｯｸM-PRO" w:eastAsia="HG丸ｺﾞｼｯｸM-PRO" w:hAnsi="HG丸ｺﾞｼｯｸM-PRO" w:hint="eastAsia"/>
              </w:rPr>
              <w:t>医療機関への訪問以外の方法での情報提供</w:t>
            </w:r>
          </w:p>
          <w:p w14:paraId="5BAAE051"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指定特定相談支援事業者等が</w:t>
            </w:r>
            <w:r>
              <w:rPr>
                <w:rFonts w:ascii="HG丸ｺﾞｼｯｸM-PRO" w:eastAsia="HG丸ｺﾞｼｯｸM-PRO" w:hAnsi="HG丸ｺﾞｼｯｸM-PRO" w:hint="eastAsia"/>
                <w:color w:val="auto"/>
                <w:sz w:val="21"/>
                <w:u w:val="single"/>
              </w:rPr>
              <w:t>入院時に医療機関が求める利用者の情報を利用者等の同意を得た上で提供した場合</w:t>
            </w:r>
            <w:r>
              <w:rPr>
                <w:rFonts w:ascii="HG丸ｺﾞｼｯｸM-PRO" w:eastAsia="HG丸ｺﾞｼｯｸM-PRO" w:hAnsi="HG丸ｺﾞｼｯｸM-PRO" w:hint="eastAsia"/>
                <w:color w:val="auto"/>
                <w:sz w:val="21"/>
              </w:rPr>
              <w:t>に加算する。</w:t>
            </w:r>
          </w:p>
          <w:p w14:paraId="456C6342"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※利用者１名につき、１か月に１回を限度として（Ⅰ）または（Ⅱ）のいずれかを加算。</w:t>
            </w:r>
          </w:p>
          <w:p w14:paraId="6A28C107" w14:textId="77777777" w:rsidR="00027B4B" w:rsidRDefault="008222F4">
            <w:pPr>
              <w:ind w:left="210" w:rightChars="-47" w:right="-103" w:hangingChars="100" w:hanging="21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1"/>
              </w:rPr>
              <w:t>※情報提供の内容や手段、日時等を記録し、５年間保存すること。</w:t>
            </w:r>
          </w:p>
        </w:tc>
        <w:tc>
          <w:tcPr>
            <w:tcW w:w="1984" w:type="dxa"/>
            <w:tcBorders>
              <w:top w:val="single" w:sz="12" w:space="0" w:color="auto"/>
              <w:bottom w:val="single" w:sz="12" w:space="0" w:color="auto"/>
              <w:right w:val="single" w:sz="4" w:space="0" w:color="auto"/>
            </w:tcBorders>
            <w:vAlign w:val="center"/>
          </w:tcPr>
          <w:p w14:paraId="38821285" w14:textId="1D82E4FE"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B8382E" w:rsidRPr="005A21E2">
              <w:rPr>
                <w:rFonts w:ascii="HG丸ｺﾞｼｯｸM-PRO" w:eastAsia="HG丸ｺﾞｼｯｸM-PRO" w:hAnsi="HG丸ｺﾞｼｯｸM-PRO" w:hint="eastAsia"/>
                <w:color w:val="000000" w:themeColor="text1"/>
                <w:sz w:val="21"/>
              </w:rPr>
              <w:t>３</w:t>
            </w:r>
            <w:r w:rsidRPr="005A21E2">
              <w:rPr>
                <w:rFonts w:ascii="HG丸ｺﾞｼｯｸM-PRO" w:eastAsia="HG丸ｺﾞｼｯｸM-PRO" w:hAnsi="HG丸ｺﾞｼｯｸM-PRO" w:hint="eastAsia"/>
                <w:color w:val="000000" w:themeColor="text1"/>
                <w:sz w:val="21"/>
              </w:rPr>
              <w:t>００単位／月</w:t>
            </w:r>
          </w:p>
          <w:p w14:paraId="710D3E26" w14:textId="73150AD8"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w:t>
            </w:r>
            <w:r w:rsidR="00B8382E"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24161CBC"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可</w:t>
            </w:r>
          </w:p>
        </w:tc>
      </w:tr>
      <w:tr w:rsidR="00027B4B" w14:paraId="039F76C3" w14:textId="77777777">
        <w:trPr>
          <w:trHeight w:val="2802"/>
        </w:trPr>
        <w:tc>
          <w:tcPr>
            <w:tcW w:w="6380" w:type="dxa"/>
            <w:tcBorders>
              <w:top w:val="single" w:sz="12" w:space="0" w:color="auto"/>
              <w:left w:val="single" w:sz="12" w:space="0" w:color="auto"/>
              <w:bottom w:val="single" w:sz="12" w:space="0" w:color="auto"/>
            </w:tcBorders>
            <w:vAlign w:val="center"/>
          </w:tcPr>
          <w:p w14:paraId="1A02501E"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退院・退所加算</w:t>
            </w:r>
          </w:p>
          <w:p w14:paraId="65C843DF" w14:textId="77777777" w:rsidR="00027B4B" w:rsidRDefault="008222F4">
            <w:pPr>
              <w:ind w:left="200" w:hangingChars="100" w:hanging="20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sz w:val="21"/>
              </w:rPr>
              <w:t>退院・退所時に相談支援専門員が医療機関等の多職種から情報収集することや、医療機関等における退院・退所時のカンファレンスに参加して情報収集を行った上でサービス等利用計画等を作成した場合。</w:t>
            </w:r>
          </w:p>
          <w:p w14:paraId="4EE0ABF6" w14:textId="77777777" w:rsidR="00027B4B" w:rsidRDefault="008222F4">
            <w:pPr>
              <w:rPr>
                <w:rFonts w:ascii="HG丸ｺﾞｼｯｸM-PRO" w:eastAsia="HG丸ｺﾞｼｯｸM-PRO" w:hAnsi="HG丸ｺﾞｼｯｸM-PRO"/>
                <w:color w:val="auto"/>
                <w:sz w:val="21"/>
                <w:u w:val="single"/>
              </w:rPr>
            </w:pPr>
            <w:r>
              <w:rPr>
                <w:rFonts w:ascii="HG丸ｺﾞｼｯｸM-PRO" w:eastAsia="HG丸ｺﾞｼｯｸM-PRO" w:hAnsi="HG丸ｺﾞｼｯｸM-PRO" w:hint="eastAsia"/>
                <w:color w:val="auto"/>
                <w:sz w:val="21"/>
                <w:u w:val="single"/>
              </w:rPr>
              <w:t>※利用者１名につき、入院・入所中に３回を限度として加算。</w:t>
            </w:r>
          </w:p>
          <w:p w14:paraId="1C31D011" w14:textId="77777777" w:rsidR="00027B4B" w:rsidRDefault="008222F4">
            <w:pPr>
              <w:rPr>
                <w:rFonts w:ascii="HG丸ｺﾞｼｯｸM-PRO" w:eastAsia="HG丸ｺﾞｼｯｸM-PRO" w:hAnsi="HG丸ｺﾞｼｯｸM-PRO"/>
                <w:color w:val="auto"/>
                <w:sz w:val="21"/>
                <w:u w:val="single"/>
              </w:rPr>
            </w:pPr>
            <w:r>
              <w:rPr>
                <w:rFonts w:ascii="HG丸ｺﾞｼｯｸM-PRO" w:eastAsia="HG丸ｺﾞｼｯｸM-PRO" w:hAnsi="HG丸ｺﾞｼｯｸM-PRO" w:hint="eastAsia"/>
                <w:color w:val="auto"/>
                <w:sz w:val="21"/>
                <w:u w:val="single"/>
              </w:rPr>
              <w:t>※初回加算を算定する場合は算定不可。</w:t>
            </w:r>
          </w:p>
          <w:p w14:paraId="3E07CB88"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※サービス等利用計画等を活用し、記録を５年間保存すること。</w:t>
            </w:r>
          </w:p>
        </w:tc>
        <w:tc>
          <w:tcPr>
            <w:tcW w:w="1984" w:type="dxa"/>
            <w:tcBorders>
              <w:top w:val="single" w:sz="12" w:space="0" w:color="auto"/>
              <w:bottom w:val="single" w:sz="12" w:space="0" w:color="auto"/>
              <w:right w:val="single" w:sz="4" w:space="0" w:color="auto"/>
            </w:tcBorders>
            <w:vAlign w:val="center"/>
          </w:tcPr>
          <w:p w14:paraId="4C17F274" w14:textId="37C6D98A" w:rsidR="00027B4B" w:rsidRPr="005A21E2" w:rsidRDefault="00B8382E">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３</w:t>
            </w:r>
            <w:r w:rsidR="008222F4" w:rsidRPr="005A21E2">
              <w:rPr>
                <w:rFonts w:ascii="HG丸ｺﾞｼｯｸM-PRO" w:eastAsia="HG丸ｺﾞｼｯｸM-PRO" w:hAnsi="HG丸ｺﾞｼｯｸM-PRO" w:hint="eastAsia"/>
                <w:color w:val="000000" w:themeColor="text1"/>
                <w:sz w:val="21"/>
              </w:rPr>
              <w:t>00単位／回</w:t>
            </w:r>
          </w:p>
        </w:tc>
        <w:tc>
          <w:tcPr>
            <w:tcW w:w="1701" w:type="dxa"/>
            <w:tcBorders>
              <w:top w:val="single" w:sz="12" w:space="0" w:color="auto"/>
              <w:left w:val="single" w:sz="4" w:space="0" w:color="auto"/>
              <w:bottom w:val="single" w:sz="12" w:space="0" w:color="auto"/>
              <w:right w:val="single" w:sz="12" w:space="0" w:color="auto"/>
            </w:tcBorders>
            <w:vAlign w:val="center"/>
          </w:tcPr>
          <w:p w14:paraId="4DBD2202"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6BCE86B5" w14:textId="77777777" w:rsidR="00027B4B" w:rsidRDefault="00027B4B">
            <w:pPr>
              <w:jc w:val="center"/>
              <w:rPr>
                <w:rFonts w:ascii="HG丸ｺﾞｼｯｸM-PRO" w:eastAsia="HG丸ｺﾞｼｯｸM-PRO" w:hAnsi="HG丸ｺﾞｼｯｸM-PRO"/>
                <w:color w:val="auto"/>
                <w:sz w:val="21"/>
              </w:rPr>
            </w:pPr>
          </w:p>
          <w:p w14:paraId="6D12C1BE"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サービス利用支援費の請求に併せて請求</w:t>
            </w:r>
          </w:p>
        </w:tc>
      </w:tr>
      <w:tr w:rsidR="00027B4B" w14:paraId="1C703E23" w14:textId="77777777" w:rsidTr="00FF6F31">
        <w:trPr>
          <w:trHeight w:val="6771"/>
        </w:trPr>
        <w:tc>
          <w:tcPr>
            <w:tcW w:w="6380" w:type="dxa"/>
            <w:tcBorders>
              <w:top w:val="single" w:sz="12" w:space="0" w:color="auto"/>
              <w:left w:val="single" w:sz="12" w:space="0" w:color="auto"/>
              <w:bottom w:val="single" w:sz="12" w:space="0" w:color="auto"/>
            </w:tcBorders>
            <w:vAlign w:val="center"/>
          </w:tcPr>
          <w:p w14:paraId="179BB723" w14:textId="6F69C13B"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居宅介護支援事業所等連携加算</w:t>
            </w:r>
          </w:p>
          <w:p w14:paraId="4BCD7834" w14:textId="77777777" w:rsidR="00027B4B" w:rsidRPr="005A21E2" w:rsidRDefault="008222F4">
            <w:pPr>
              <w:ind w:left="200" w:hangingChars="100" w:hanging="20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szCs w:val="21"/>
              </w:rPr>
              <w:t>介護保険の居宅介護支援の利用や就職等に伴い指定居宅介護支援事業所、企業又は障害者就業・生活支援センター等との引継ぎに一定期間を要する利用者に対し、一定の支援を行った場合（障害福祉サービス等の利用期間内において、次の①～⑥それぞれ2回を限度。利用終了後6カ月以内においてはそれぞれ月1回を限度）</w:t>
            </w:r>
          </w:p>
          <w:p w14:paraId="24894F77"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・居宅介護支援等の利用に関し</w:t>
            </w:r>
          </w:p>
          <w:p w14:paraId="42BA4346"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 xml:space="preserve">　①情報提供を文書により実施した場合</w:t>
            </w:r>
          </w:p>
          <w:p w14:paraId="7EB3B35C"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 xml:space="preserve">　②月2回以上、利用者の居宅等に訪問し面接を行った場合</w:t>
            </w:r>
          </w:p>
          <w:p w14:paraId="4EF4D5F2"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 xml:space="preserve">　③他機関の主催する利用者の支援の検討等を行う会議に参加した場合</w:t>
            </w:r>
          </w:p>
          <w:p w14:paraId="21C072C4"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・就職等に関し、</w:t>
            </w:r>
          </w:p>
          <w:p w14:paraId="6EFF987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④情報提供を文書により実施した場合</w:t>
            </w:r>
          </w:p>
          <w:p w14:paraId="5E8960E7"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⑤月2回以上、利用者の居宅等に訪問し面接を行った場合</w:t>
            </w:r>
          </w:p>
          <w:p w14:paraId="57575D00"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⑥他機関の主催する利用者の支援の検討等を行う会議に参加した場合</w:t>
            </w:r>
          </w:p>
          <w:p w14:paraId="4D97B618"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※情報提供の内容や手段、日時、会議録等を</w:t>
            </w:r>
            <w:r w:rsidRPr="005A21E2">
              <w:rPr>
                <w:rFonts w:ascii="HG丸ｺﾞｼｯｸM-PRO" w:eastAsia="HG丸ｺﾞｼｯｸM-PRO" w:hAnsi="HG丸ｺﾞｼｯｸM-PRO" w:hint="eastAsia"/>
                <w:color w:val="000000" w:themeColor="text1"/>
                <w:sz w:val="21"/>
                <w:u w:val="single"/>
              </w:rPr>
              <w:t>記録し、５年間保存すること。</w:t>
            </w:r>
          </w:p>
          <w:p w14:paraId="5031A28A" w14:textId="77777777" w:rsidR="00027B4B" w:rsidRPr="005A21E2" w:rsidRDefault="008222F4">
            <w:pPr>
              <w:ind w:left="210" w:hangingChars="100" w:hanging="210"/>
              <w:rPr>
                <w:rFonts w:ascii="HG丸ｺﾞｼｯｸM-PRO" w:eastAsia="HG丸ｺﾞｼｯｸM-PRO" w:hAnsi="HG丸ｺﾞｼｯｸM-PRO"/>
                <w:color w:val="000000" w:themeColor="text1"/>
                <w:sz w:val="20"/>
              </w:rPr>
            </w:pPr>
            <w:r w:rsidRPr="005A21E2">
              <w:rPr>
                <w:rFonts w:ascii="HG丸ｺﾞｼｯｸM-PRO" w:eastAsia="HG丸ｺﾞｼｯｸM-PRO" w:hAnsi="HG丸ｺﾞｼｯｸM-PRO" w:hint="eastAsia"/>
                <w:color w:val="000000" w:themeColor="text1"/>
                <w:sz w:val="21"/>
              </w:rPr>
              <w:t>※②、③、⑤、⑥については、同一月にサービス利用支援費、継続サービス利用支援費を算定する場合は、算定不可。</w:t>
            </w:r>
          </w:p>
        </w:tc>
        <w:tc>
          <w:tcPr>
            <w:tcW w:w="1984" w:type="dxa"/>
            <w:tcBorders>
              <w:top w:val="single" w:sz="12" w:space="0" w:color="auto"/>
              <w:bottom w:val="single" w:sz="12" w:space="0" w:color="auto"/>
              <w:right w:val="single" w:sz="4" w:space="0" w:color="auto"/>
            </w:tcBorders>
            <w:vAlign w:val="center"/>
          </w:tcPr>
          <w:p w14:paraId="1B357096" w14:textId="6DE28F1B"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①１</w:t>
            </w:r>
            <w:r w:rsidR="00B8382E"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p w14:paraId="6C2CE5E8"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117CF70F"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021EC502" w14:textId="2FECB0E9"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④１</w:t>
            </w:r>
            <w:r w:rsidR="00B8382E"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p w14:paraId="717886EF"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⑤３００単位／月</w:t>
            </w:r>
          </w:p>
          <w:p w14:paraId="37DD7B49"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⑥３００単位／月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46CF5EAF" w14:textId="4DE65761"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2A72EFAA" w14:textId="77777777">
        <w:trPr>
          <w:trHeight w:val="3506"/>
        </w:trPr>
        <w:tc>
          <w:tcPr>
            <w:tcW w:w="6380" w:type="dxa"/>
            <w:tcBorders>
              <w:top w:val="single" w:sz="12" w:space="0" w:color="auto"/>
              <w:left w:val="single" w:sz="12" w:space="0" w:color="auto"/>
              <w:bottom w:val="single" w:sz="12" w:space="0" w:color="auto"/>
            </w:tcBorders>
            <w:vAlign w:val="center"/>
          </w:tcPr>
          <w:p w14:paraId="190C8109"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医療・保育・教育機関等連携加算</w:t>
            </w:r>
          </w:p>
          <w:p w14:paraId="50724535" w14:textId="7CEF42FE" w:rsidR="00235EF0"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障害福祉サービス等以外の医療機関、保育機関、教育機関等の</w:t>
            </w:r>
            <w:r w:rsidR="00235EF0" w:rsidRPr="005A21E2">
              <w:rPr>
                <w:rFonts w:ascii="HG丸ｺﾞｼｯｸM-PRO" w:eastAsia="HG丸ｺﾞｼｯｸM-PRO" w:hAnsi="HG丸ｺﾞｼｯｸM-PRO" w:hint="eastAsia"/>
                <w:color w:val="000000" w:themeColor="text1"/>
                <w:sz w:val="21"/>
              </w:rPr>
              <w:t>関係機関と連携し、利用者の状態や支援方法の共有を行った場合</w:t>
            </w:r>
            <w:r w:rsidR="00887106" w:rsidRPr="005A21E2">
              <w:rPr>
                <w:rFonts w:ascii="HG丸ｺﾞｼｯｸM-PRO" w:eastAsia="HG丸ｺﾞｼｯｸM-PRO" w:hAnsi="HG丸ｺﾞｼｯｸM-PRO" w:hint="eastAsia"/>
                <w:color w:val="000000" w:themeColor="text1"/>
                <w:sz w:val="21"/>
              </w:rPr>
              <w:t>（①</w:t>
            </w:r>
            <w:r w:rsidR="000013F9" w:rsidRPr="005A21E2">
              <w:rPr>
                <w:rFonts w:ascii="HG丸ｺﾞｼｯｸM-PRO" w:eastAsia="HG丸ｺﾞｼｯｸM-PRO" w:hAnsi="HG丸ｺﾞｼｯｸM-PRO" w:hint="eastAsia"/>
                <w:color w:val="000000" w:themeColor="text1"/>
                <w:sz w:val="21"/>
              </w:rPr>
              <w:t>、</w:t>
            </w:r>
            <w:r w:rsidR="00887106" w:rsidRPr="005A21E2">
              <w:rPr>
                <w:rFonts w:ascii="HG丸ｺﾞｼｯｸM-PRO" w:eastAsia="HG丸ｺﾞｼｯｸM-PRO" w:hAnsi="HG丸ｺﾞｼｯｸM-PRO" w:hint="eastAsia"/>
                <w:color w:val="000000" w:themeColor="text1"/>
                <w:sz w:val="21"/>
              </w:rPr>
              <w:t>②は利用者１人につき、１か月に１回を限度として加算。ただし、初回加算を算定した場合又は退院・退所加算を算定し、かつ、当該退院医療機関等のみから情報提供を受けている場合は算定不可。③は１か月に３回を限度とし同一の病院等については１か月に１回を限度。④は</w:t>
            </w:r>
            <w:r w:rsidR="001643EE" w:rsidRPr="005A21E2">
              <w:rPr>
                <w:rFonts w:ascii="HG丸ｺﾞｼｯｸM-PRO" w:eastAsia="HG丸ｺﾞｼｯｸM-PRO" w:hAnsi="HG丸ｺﾞｼｯｸM-PRO" w:hint="eastAsia"/>
                <w:color w:val="000000" w:themeColor="text1"/>
                <w:sz w:val="21"/>
              </w:rPr>
              <w:t>福祉サービス等提供機関の区分ごとにそれぞれ</w:t>
            </w:r>
            <w:r w:rsidR="00887106" w:rsidRPr="005A21E2">
              <w:rPr>
                <w:rFonts w:ascii="HG丸ｺﾞｼｯｸM-PRO" w:eastAsia="HG丸ｺﾞｼｯｸM-PRO" w:hAnsi="HG丸ｺﾞｼｯｸM-PRO" w:hint="eastAsia"/>
                <w:color w:val="000000" w:themeColor="text1"/>
                <w:sz w:val="21"/>
              </w:rPr>
              <w:t>１か月に１回を限度）</w:t>
            </w:r>
          </w:p>
          <w:p w14:paraId="0FBEF237" w14:textId="4DA7FDD9" w:rsidR="00027B4B" w:rsidRPr="005A21E2" w:rsidRDefault="00887106" w:rsidP="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w:t>
            </w:r>
            <w:r w:rsidR="00A6374D" w:rsidRPr="005A21E2">
              <w:rPr>
                <w:rFonts w:ascii="HG丸ｺﾞｼｯｸM-PRO" w:eastAsia="HG丸ｺﾞｼｯｸM-PRO" w:hAnsi="HG丸ｺﾞｼｯｸM-PRO" w:hint="eastAsia"/>
                <w:color w:val="000000" w:themeColor="text1"/>
                <w:sz w:val="21"/>
              </w:rPr>
              <w:t>①</w:t>
            </w:r>
            <w:r w:rsidR="000013F9" w:rsidRPr="005A21E2">
              <w:rPr>
                <w:rFonts w:ascii="HG丸ｺﾞｼｯｸM-PRO" w:eastAsia="HG丸ｺﾞｼｯｸM-PRO" w:hAnsi="HG丸ｺﾞｼｯｸM-PRO" w:hint="eastAsia"/>
                <w:color w:val="000000" w:themeColor="text1"/>
                <w:sz w:val="21"/>
              </w:rPr>
              <w:t xml:space="preserve"> </w:t>
            </w:r>
            <w:r w:rsidR="00A6374D" w:rsidRPr="005A21E2">
              <w:rPr>
                <w:rFonts w:ascii="HG丸ｺﾞｼｯｸM-PRO" w:eastAsia="HG丸ｺﾞｼｯｸM-PRO" w:hAnsi="HG丸ｺﾞｼｯｸM-PRO" w:hint="eastAsia"/>
                <w:color w:val="000000" w:themeColor="text1"/>
                <w:sz w:val="21"/>
              </w:rPr>
              <w:t>福祉サービス等提供機関の</w:t>
            </w:r>
            <w:r w:rsidR="008222F4" w:rsidRPr="005A21E2">
              <w:rPr>
                <w:rFonts w:ascii="HG丸ｺﾞｼｯｸM-PRO" w:eastAsia="HG丸ｺﾞｼｯｸM-PRO" w:hAnsi="HG丸ｺﾞｼｯｸM-PRO" w:hint="eastAsia"/>
                <w:color w:val="000000" w:themeColor="text1"/>
                <w:sz w:val="21"/>
              </w:rPr>
              <w:t>職員と面談等を行い、必要な情報提供を受けた上で、</w:t>
            </w:r>
            <w:r w:rsidR="00A6374D" w:rsidRPr="005A21E2">
              <w:rPr>
                <w:rFonts w:ascii="HG丸ｺﾞｼｯｸM-PRO" w:eastAsia="HG丸ｺﾞｼｯｸM-PRO" w:hAnsi="HG丸ｺﾞｼｯｸM-PRO" w:hint="eastAsia"/>
                <w:color w:val="000000" w:themeColor="text1"/>
                <w:sz w:val="21"/>
              </w:rPr>
              <w:t>指定</w:t>
            </w:r>
            <w:r w:rsidR="008222F4" w:rsidRPr="005A21E2">
              <w:rPr>
                <w:rFonts w:ascii="HG丸ｺﾞｼｯｸM-PRO" w:eastAsia="HG丸ｺﾞｼｯｸM-PRO" w:hAnsi="HG丸ｺﾞｼｯｸM-PRO" w:hint="eastAsia"/>
                <w:color w:val="000000" w:themeColor="text1"/>
                <w:sz w:val="21"/>
              </w:rPr>
              <w:t>サービス</w:t>
            </w:r>
            <w:r w:rsidR="00A6374D" w:rsidRPr="005A21E2">
              <w:rPr>
                <w:rFonts w:ascii="HG丸ｺﾞｼｯｸM-PRO" w:eastAsia="HG丸ｺﾞｼｯｸM-PRO" w:hAnsi="HG丸ｺﾞｼｯｸM-PRO" w:hint="eastAsia"/>
                <w:color w:val="000000" w:themeColor="text1"/>
                <w:sz w:val="21"/>
              </w:rPr>
              <w:t>利用支援</w:t>
            </w:r>
            <w:r w:rsidR="008222F4" w:rsidRPr="005A21E2">
              <w:rPr>
                <w:rFonts w:ascii="HG丸ｺﾞｼｯｸM-PRO" w:eastAsia="HG丸ｺﾞｼｯｸM-PRO" w:hAnsi="HG丸ｺﾞｼｯｸM-PRO" w:hint="eastAsia"/>
                <w:color w:val="000000" w:themeColor="text1"/>
                <w:sz w:val="21"/>
              </w:rPr>
              <w:t>を</w:t>
            </w:r>
            <w:r w:rsidR="00A6374D" w:rsidRPr="005A21E2">
              <w:rPr>
                <w:rFonts w:ascii="HG丸ｺﾞｼｯｸM-PRO" w:eastAsia="HG丸ｺﾞｼｯｸM-PRO" w:hAnsi="HG丸ｺﾞｼｯｸM-PRO" w:hint="eastAsia"/>
                <w:color w:val="000000" w:themeColor="text1"/>
                <w:sz w:val="21"/>
              </w:rPr>
              <w:t>行っ</w:t>
            </w:r>
            <w:r w:rsidR="008222F4" w:rsidRPr="005A21E2">
              <w:rPr>
                <w:rFonts w:ascii="HG丸ｺﾞｼｯｸM-PRO" w:eastAsia="HG丸ｺﾞｼｯｸM-PRO" w:hAnsi="HG丸ｺﾞｼｯｸM-PRO" w:hint="eastAsia"/>
                <w:color w:val="000000" w:themeColor="text1"/>
                <w:sz w:val="21"/>
              </w:rPr>
              <w:t>た場合</w:t>
            </w:r>
          </w:p>
          <w:p w14:paraId="2B5EE772" w14:textId="76F115C0" w:rsidR="00027B4B" w:rsidRPr="005A21E2" w:rsidRDefault="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w:t>
            </w:r>
            <w:r w:rsidR="000013F9" w:rsidRPr="005A21E2">
              <w:rPr>
                <w:rFonts w:ascii="HG丸ｺﾞｼｯｸM-PRO" w:eastAsia="HG丸ｺﾞｼｯｸM-PRO" w:hAnsi="HG丸ｺﾞｼｯｸM-PRO" w:hint="eastAsia"/>
                <w:color w:val="000000" w:themeColor="text1"/>
                <w:sz w:val="21"/>
              </w:rPr>
              <w:t xml:space="preserve"> </w:t>
            </w:r>
            <w:r w:rsidRPr="005A21E2">
              <w:rPr>
                <w:rFonts w:ascii="HG丸ｺﾞｼｯｸM-PRO" w:eastAsia="HG丸ｺﾞｼｯｸM-PRO" w:hAnsi="HG丸ｺﾞｼｯｸM-PRO" w:hint="eastAsia"/>
                <w:color w:val="000000" w:themeColor="text1"/>
                <w:sz w:val="21"/>
              </w:rPr>
              <w:t>①と同様な上で、指定継続サービス利用支援を行った場合</w:t>
            </w:r>
          </w:p>
          <w:p w14:paraId="670D58A6" w14:textId="19DC65D5" w:rsidR="00A6374D" w:rsidRPr="005A21E2" w:rsidRDefault="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w:t>
            </w:r>
            <w:r w:rsidR="000013F9" w:rsidRPr="005A21E2">
              <w:rPr>
                <w:rFonts w:ascii="HG丸ｺﾞｼｯｸM-PRO" w:eastAsia="HG丸ｺﾞｼｯｸM-PRO" w:hAnsi="HG丸ｺﾞｼｯｸM-PRO" w:hint="eastAsia"/>
                <w:color w:val="000000" w:themeColor="text1"/>
                <w:sz w:val="21"/>
              </w:rPr>
              <w:t xml:space="preserve"> </w:t>
            </w:r>
            <w:r w:rsidRPr="005A21E2">
              <w:rPr>
                <w:rFonts w:ascii="HG丸ｺﾞｼｯｸM-PRO" w:eastAsia="HG丸ｺﾞｼｯｸM-PRO" w:hAnsi="HG丸ｺﾞｼｯｸM-PRO" w:hint="eastAsia"/>
                <w:color w:val="000000" w:themeColor="text1"/>
                <w:sz w:val="21"/>
              </w:rPr>
              <w:t>利用者が病院等に通院するに当たり、病院等を訪問し、当該病院等の職員に対して利用者に係る必要な情報を提供した場合</w:t>
            </w:r>
          </w:p>
          <w:p w14:paraId="2DFA60FE" w14:textId="373B5241" w:rsidR="00A6374D" w:rsidRPr="005A21E2" w:rsidRDefault="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w:t>
            </w:r>
            <w:r w:rsidR="000013F9" w:rsidRPr="005A21E2">
              <w:rPr>
                <w:rFonts w:ascii="HG丸ｺﾞｼｯｸM-PRO" w:eastAsia="HG丸ｺﾞｼｯｸM-PRO" w:hAnsi="HG丸ｺﾞｼｯｸM-PRO" w:hint="eastAsia"/>
                <w:color w:val="000000" w:themeColor="text1"/>
                <w:sz w:val="21"/>
              </w:rPr>
              <w:t xml:space="preserve"> </w:t>
            </w:r>
            <w:r w:rsidR="00FF6F31" w:rsidRPr="005A21E2">
              <w:rPr>
                <w:rFonts w:ascii="HG丸ｺﾞｼｯｸM-PRO" w:eastAsia="HG丸ｺﾞｼｯｸM-PRO" w:hAnsi="HG丸ｺﾞｼｯｸM-PRO" w:hint="eastAsia"/>
                <w:color w:val="000000" w:themeColor="text1"/>
                <w:sz w:val="21"/>
              </w:rPr>
              <w:t>福祉サービス等提供機関からの求めに応じて利用者に関する必要な情報を提供した場合</w:t>
            </w:r>
          </w:p>
          <w:p w14:paraId="72E1D47B" w14:textId="77777777" w:rsidR="00027B4B" w:rsidRPr="005A21E2" w:rsidRDefault="008222F4" w:rsidP="00E43FE1">
            <w:pPr>
              <w:ind w:left="210" w:rightChars="-47" w:right="-103"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※情報提供の内容や手段、日時等を記録し、５年間保存すること。</w:t>
            </w:r>
          </w:p>
        </w:tc>
        <w:tc>
          <w:tcPr>
            <w:tcW w:w="1984" w:type="dxa"/>
            <w:tcBorders>
              <w:top w:val="single" w:sz="12" w:space="0" w:color="auto"/>
              <w:bottom w:val="single" w:sz="12" w:space="0" w:color="auto"/>
              <w:right w:val="single" w:sz="4" w:space="0" w:color="auto"/>
            </w:tcBorders>
            <w:vAlign w:val="center"/>
          </w:tcPr>
          <w:p w14:paraId="37FF957D" w14:textId="77777777" w:rsidR="00027B4B"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①２００</w:t>
            </w:r>
            <w:r w:rsidR="008222F4" w:rsidRPr="005A21E2">
              <w:rPr>
                <w:rFonts w:ascii="HG丸ｺﾞｼｯｸM-PRO" w:eastAsia="HG丸ｺﾞｼｯｸM-PRO" w:hAnsi="HG丸ｺﾞｼｯｸM-PRO" w:hint="eastAsia"/>
                <w:color w:val="000000" w:themeColor="text1"/>
                <w:sz w:val="21"/>
              </w:rPr>
              <w:t>単位／月</w:t>
            </w:r>
          </w:p>
          <w:p w14:paraId="62548D5B" w14:textId="4A722F39" w:rsidR="00FF6F31"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44A4268D" w14:textId="0C2153B8" w:rsidR="00FF6F31"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5CA16B3E" w14:textId="35EAA05A" w:rsidR="00FF6F31"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④１５０単位／月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379C0D67"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78BB0720" w14:textId="77777777" w:rsidR="00027B4B" w:rsidRPr="005A21E2" w:rsidRDefault="00027B4B">
            <w:pPr>
              <w:jc w:val="center"/>
              <w:rPr>
                <w:rFonts w:ascii="HG丸ｺﾞｼｯｸM-PRO" w:eastAsia="HG丸ｺﾞｼｯｸM-PRO" w:hAnsi="HG丸ｺﾞｼｯｸM-PRO"/>
                <w:color w:val="000000" w:themeColor="text1"/>
                <w:sz w:val="21"/>
              </w:rPr>
            </w:pPr>
          </w:p>
          <w:p w14:paraId="3A0D473E" w14:textId="656E6F84"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w:t>
            </w:r>
            <w:r w:rsidR="00EA6627" w:rsidRPr="005A21E2">
              <w:rPr>
                <w:rFonts w:ascii="HG丸ｺﾞｼｯｸM-PRO" w:eastAsia="HG丸ｺﾞｼｯｸM-PRO" w:hAnsi="HG丸ｺﾞｼｯｸM-PRO" w:hint="eastAsia"/>
                <w:color w:val="000000" w:themeColor="text1"/>
                <w:sz w:val="21"/>
              </w:rPr>
              <w:t>又は継続サービス利用支援費</w:t>
            </w:r>
            <w:r w:rsidRPr="005A21E2">
              <w:rPr>
                <w:rFonts w:ascii="HG丸ｺﾞｼｯｸM-PRO" w:eastAsia="HG丸ｺﾞｼｯｸM-PRO" w:hAnsi="HG丸ｺﾞｼｯｸM-PRO" w:hint="eastAsia"/>
                <w:color w:val="000000" w:themeColor="text1"/>
                <w:sz w:val="21"/>
              </w:rPr>
              <w:t>の請求に併せて請求</w:t>
            </w:r>
          </w:p>
        </w:tc>
      </w:tr>
      <w:tr w:rsidR="00027B4B" w14:paraId="41DC7B8B" w14:textId="77777777">
        <w:trPr>
          <w:trHeight w:val="3366"/>
        </w:trPr>
        <w:tc>
          <w:tcPr>
            <w:tcW w:w="6380" w:type="dxa"/>
            <w:tcBorders>
              <w:top w:val="single" w:sz="12" w:space="0" w:color="auto"/>
              <w:left w:val="single" w:sz="12" w:space="0" w:color="auto"/>
            </w:tcBorders>
            <w:vAlign w:val="center"/>
          </w:tcPr>
          <w:p w14:paraId="166113F1"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サービス担当者会議実施加算</w:t>
            </w:r>
          </w:p>
          <w:p w14:paraId="2546CD75" w14:textId="7777777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継続サービス利用支援の実施時において、</w:t>
            </w:r>
            <w:r w:rsidRPr="005A21E2">
              <w:rPr>
                <w:rFonts w:ascii="HG丸ｺﾞｼｯｸM-PRO" w:eastAsia="HG丸ｺﾞｼｯｸM-PRO" w:hAnsi="HG丸ｺﾞｼｯｸM-PRO" w:hint="eastAsia"/>
                <w:color w:val="000000" w:themeColor="text1"/>
                <w:sz w:val="21"/>
                <w:u w:val="single"/>
              </w:rPr>
              <w:t>利用者の居宅等を訪問し利用者に面接することに加えて、サービス等利用計画に位置付けた福祉サービス等の担当者を招集して</w:t>
            </w:r>
            <w:r w:rsidRPr="005A21E2">
              <w:rPr>
                <w:rFonts w:ascii="HG丸ｺﾞｼｯｸM-PRO" w:eastAsia="HG丸ｺﾞｼｯｸM-PRO" w:hAnsi="HG丸ｺﾞｼｯｸM-PRO" w:hint="eastAsia"/>
                <w:color w:val="000000" w:themeColor="text1"/>
                <w:sz w:val="21"/>
              </w:rPr>
              <w:t>、利用者等の心身の状況等やサービスの提供状況について確認するとともに、計画の変更その他便宜の提供について検討を行った場合。</w:t>
            </w:r>
          </w:p>
          <w:p w14:paraId="2844D13B"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※利用者１人につき、１か月に１回を限度として加算</w:t>
            </w:r>
          </w:p>
          <w:p w14:paraId="731B8219" w14:textId="1040F7BA" w:rsidR="00027B4B" w:rsidRPr="005A21E2" w:rsidRDefault="008222F4">
            <w:pPr>
              <w:ind w:left="210"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※出席者や日時、検討内容や対応方針に関する記録を作成し、５年間保存すること。</w:t>
            </w:r>
          </w:p>
        </w:tc>
        <w:tc>
          <w:tcPr>
            <w:tcW w:w="1984" w:type="dxa"/>
            <w:tcBorders>
              <w:top w:val="single" w:sz="12" w:space="0" w:color="auto"/>
              <w:right w:val="single" w:sz="4" w:space="0" w:color="auto"/>
            </w:tcBorders>
            <w:vAlign w:val="center"/>
          </w:tcPr>
          <w:p w14:paraId="015AE5BB" w14:textId="7777777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100単位／月</w:t>
            </w:r>
          </w:p>
        </w:tc>
        <w:tc>
          <w:tcPr>
            <w:tcW w:w="1701" w:type="dxa"/>
            <w:tcBorders>
              <w:top w:val="single" w:sz="12" w:space="0" w:color="auto"/>
              <w:left w:val="single" w:sz="4" w:space="0" w:color="auto"/>
              <w:right w:val="single" w:sz="12" w:space="0" w:color="auto"/>
            </w:tcBorders>
            <w:vAlign w:val="center"/>
          </w:tcPr>
          <w:p w14:paraId="172BF919"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0CFFF679" w14:textId="77777777" w:rsidR="00027B4B" w:rsidRPr="005A21E2" w:rsidRDefault="00027B4B">
            <w:pPr>
              <w:jc w:val="center"/>
              <w:rPr>
                <w:rFonts w:ascii="HG丸ｺﾞｼｯｸM-PRO" w:eastAsia="HG丸ｺﾞｼｯｸM-PRO" w:hAnsi="HG丸ｺﾞｼｯｸM-PRO"/>
                <w:color w:val="000000" w:themeColor="text1"/>
                <w:sz w:val="21"/>
              </w:rPr>
            </w:pPr>
          </w:p>
          <w:p w14:paraId="529F3C63"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継続サービス利用支援費の請求に併せて請求</w:t>
            </w:r>
          </w:p>
        </w:tc>
      </w:tr>
      <w:tr w:rsidR="00027B4B" w14:paraId="00F359B4" w14:textId="77777777" w:rsidTr="00D76EFB">
        <w:trPr>
          <w:trHeight w:val="3515"/>
        </w:trPr>
        <w:tc>
          <w:tcPr>
            <w:tcW w:w="6380" w:type="dxa"/>
            <w:tcBorders>
              <w:top w:val="single" w:sz="12" w:space="0" w:color="auto"/>
              <w:left w:val="single" w:sz="12" w:space="0" w:color="auto"/>
              <w:bottom w:val="single" w:sz="12" w:space="0" w:color="auto"/>
            </w:tcBorders>
            <w:vAlign w:val="center"/>
          </w:tcPr>
          <w:p w14:paraId="427C4FEC" w14:textId="05166BAC"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サービス提供時モニタリング加算</w:t>
            </w:r>
          </w:p>
          <w:p w14:paraId="3612F510"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継続サービス利用支援等の実施時又はそれ以外の機会において、サービス等利用計画等に位置付けた</w:t>
            </w:r>
            <w:r w:rsidRPr="005A21E2">
              <w:rPr>
                <w:rFonts w:ascii="HG丸ｺﾞｼｯｸM-PRO" w:eastAsia="HG丸ｺﾞｼｯｸM-PRO" w:hAnsi="HG丸ｺﾞｼｯｸM-PRO" w:hint="eastAsia"/>
                <w:color w:val="000000" w:themeColor="text1"/>
                <w:sz w:val="21"/>
                <w:u w:val="single"/>
              </w:rPr>
              <w:t>サービス事業所等を訪問し、サービス提供場面を直接確認することにより、サービスの提供状況について詳細に把握し、確認結果の記録を作成した場合</w:t>
            </w:r>
            <w:r w:rsidRPr="005A21E2">
              <w:rPr>
                <w:rFonts w:ascii="HG丸ｺﾞｼｯｸM-PRO" w:eastAsia="HG丸ｺﾞｼｯｸM-PRO" w:hAnsi="HG丸ｺﾞｼｯｸM-PRO" w:hint="eastAsia"/>
                <w:color w:val="000000" w:themeColor="text1"/>
                <w:sz w:val="21"/>
              </w:rPr>
              <w:t>。</w:t>
            </w:r>
          </w:p>
          <w:p w14:paraId="105048F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※利用者１人につき、１か月に１回を限度とし、かつ、</w:t>
            </w:r>
            <w:r w:rsidRPr="005A21E2">
              <w:rPr>
                <w:rFonts w:ascii="HG丸ｺﾞｼｯｸM-PRO" w:eastAsia="HG丸ｺﾞｼｯｸM-PRO" w:hAnsi="HG丸ｺﾞｼｯｸM-PRO" w:hint="eastAsia"/>
                <w:color w:val="000000" w:themeColor="text1"/>
                <w:sz w:val="21"/>
                <w:u w:val="single"/>
              </w:rPr>
              <w:t>相談支援専門員１人当たり１月に39人を限度として加算。</w:t>
            </w:r>
          </w:p>
          <w:p w14:paraId="730C29FB"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※サービスの提供状況や提供時の利用者の状況を記載した記録</w:t>
            </w:r>
            <w:r w:rsidRPr="005A21E2">
              <w:rPr>
                <w:rFonts w:ascii="HG丸ｺﾞｼｯｸM-PRO" w:eastAsia="HG丸ｺﾞｼｯｸM-PRO" w:hAnsi="HG丸ｺﾞｼｯｸM-PRO" w:hint="eastAsia"/>
                <w:color w:val="000000" w:themeColor="text1"/>
                <w:sz w:val="21"/>
                <w:u w:val="single"/>
              </w:rPr>
              <w:t>を５年間保存すること。</w:t>
            </w:r>
          </w:p>
        </w:tc>
        <w:tc>
          <w:tcPr>
            <w:tcW w:w="1984" w:type="dxa"/>
            <w:tcBorders>
              <w:top w:val="single" w:sz="12" w:space="0" w:color="auto"/>
              <w:bottom w:val="single" w:sz="12" w:space="0" w:color="auto"/>
              <w:right w:val="single" w:sz="4" w:space="0" w:color="auto"/>
            </w:tcBorders>
            <w:vAlign w:val="center"/>
          </w:tcPr>
          <w:p w14:paraId="34B384DC" w14:textId="10B6AFD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100単位／月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65FCBD5E"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p w14:paraId="2BF9A9FF" w14:textId="77777777" w:rsidR="00027B4B" w:rsidRPr="005A21E2" w:rsidRDefault="00027B4B">
            <w:pPr>
              <w:jc w:val="center"/>
              <w:rPr>
                <w:rFonts w:ascii="HG丸ｺﾞｼｯｸM-PRO" w:eastAsia="HG丸ｺﾞｼｯｸM-PRO" w:hAnsi="HG丸ｺﾞｼｯｸM-PRO"/>
                <w:color w:val="000000" w:themeColor="text1"/>
                <w:sz w:val="21"/>
              </w:rPr>
            </w:pPr>
          </w:p>
          <w:p w14:paraId="23FB763A"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サービス利用支援費又は継続サービス利用支援費に併せての請求も可</w:t>
            </w:r>
          </w:p>
        </w:tc>
      </w:tr>
      <w:tr w:rsidR="00027B4B" w14:paraId="0DA78BF7" w14:textId="77777777" w:rsidTr="00846E0C">
        <w:trPr>
          <w:trHeight w:val="4372"/>
        </w:trPr>
        <w:tc>
          <w:tcPr>
            <w:tcW w:w="6380" w:type="dxa"/>
            <w:tcBorders>
              <w:top w:val="single" w:sz="12" w:space="0" w:color="auto"/>
              <w:left w:val="single" w:sz="12" w:space="0" w:color="auto"/>
              <w:bottom w:val="single" w:sz="12" w:space="0" w:color="auto"/>
            </w:tcBorders>
            <w:vAlign w:val="center"/>
          </w:tcPr>
          <w:p w14:paraId="12C4FE93"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主任相談支援専門員配置加算</w:t>
            </w:r>
          </w:p>
          <w:p w14:paraId="2A66F903" w14:textId="482D6A32"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相談支援従事者主任研修を修了した常勤かつ専従の主任相談支援専門員を事業所に配置した上で、当該事業所又は当該事業所以外の事業所の従業者に対し当該主任相談支援専門員がその資質の向上のために研修を実施した場合。</w:t>
            </w:r>
          </w:p>
          <w:p w14:paraId="146B2A9A" w14:textId="77777777" w:rsidR="00846E0C" w:rsidRPr="005A21E2" w:rsidRDefault="00BC7479" w:rsidP="00846E0C">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主任相談支援専門員配置加算（Ⅰ）</w:t>
            </w:r>
          </w:p>
          <w:p w14:paraId="232D8AFA" w14:textId="577FA543" w:rsidR="00BC7479" w:rsidRPr="005A21E2" w:rsidRDefault="00BC7479" w:rsidP="00846E0C">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基幹相談支援センターの委託を受けている、児童発達支援センターに併設される又は地域の相談支援の中核を担う機関として市町が認める指定特定相談支援事業所において、</w:t>
            </w:r>
            <w:r w:rsidR="00846E0C" w:rsidRPr="005A21E2">
              <w:rPr>
                <w:rFonts w:ascii="HG丸ｺﾞｼｯｸM-PRO" w:eastAsia="HG丸ｺﾞｼｯｸM-PRO" w:hAnsi="HG丸ｺﾞｼｯｸM-PRO" w:hint="eastAsia"/>
                <w:color w:val="000000" w:themeColor="text1"/>
              </w:rPr>
              <w:t>当該事業所の従業者に加え、当該事業所以外の事業所の従業者に対して、指導及び助言を実施した場合</w:t>
            </w:r>
          </w:p>
          <w:p w14:paraId="114FC94C" w14:textId="68739248" w:rsidR="00FF6F31" w:rsidRPr="005A21E2" w:rsidRDefault="00BC7479" w:rsidP="00846E0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主任相談支援専門員配置加算（Ⅱ）</w:t>
            </w:r>
          </w:p>
          <w:p w14:paraId="552563A3" w14:textId="2B5C1AA3" w:rsidR="00D76EFB" w:rsidRPr="005A21E2" w:rsidRDefault="00D76EFB" w:rsidP="00846E0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①、②のいずれかを加算</w:t>
            </w:r>
          </w:p>
          <w:p w14:paraId="4B6BC27E"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p w14:paraId="0011282B" w14:textId="35FC095F"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※体制を整備している旨を公表する必要がある。</w:t>
            </w:r>
          </w:p>
        </w:tc>
        <w:tc>
          <w:tcPr>
            <w:tcW w:w="1984" w:type="dxa"/>
            <w:tcBorders>
              <w:top w:val="single" w:sz="12" w:space="0" w:color="auto"/>
              <w:bottom w:val="single" w:sz="12" w:space="0" w:color="auto"/>
              <w:right w:val="single" w:sz="4" w:space="0" w:color="auto"/>
            </w:tcBorders>
            <w:vAlign w:val="center"/>
          </w:tcPr>
          <w:p w14:paraId="68EEA9D3" w14:textId="75797E62" w:rsidR="00027B4B" w:rsidRPr="005A21E2" w:rsidRDefault="00846E0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w:t>
            </w:r>
            <w:r w:rsidR="008222F4" w:rsidRPr="005A21E2">
              <w:rPr>
                <w:rFonts w:ascii="HG丸ｺﾞｼｯｸM-PRO" w:eastAsia="HG丸ｺﾞｼｯｸM-PRO" w:hAnsi="HG丸ｺﾞｼｯｸM-PRO" w:hint="eastAsia"/>
                <w:color w:val="000000" w:themeColor="text1"/>
                <w:sz w:val="21"/>
              </w:rPr>
              <w:t>００単位／月</w:t>
            </w:r>
          </w:p>
          <w:p w14:paraId="2D3EA0E3" w14:textId="2FCCA6A7" w:rsidR="00846E0C" w:rsidRPr="005A21E2" w:rsidRDefault="00846E0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②１００単位／月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3D0FFEB3" w14:textId="1E406B22" w:rsidR="00027B4B" w:rsidRPr="005A21E2" w:rsidRDefault="006534E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w:t>
            </w:r>
            <w:r w:rsidR="008222F4" w:rsidRPr="005A21E2">
              <w:rPr>
                <w:rFonts w:ascii="HG丸ｺﾞｼｯｸM-PRO" w:eastAsia="HG丸ｺﾞｼｯｸM-PRO" w:hAnsi="HG丸ｺﾞｼｯｸM-PRO" w:hint="eastAsia"/>
                <w:color w:val="000000" w:themeColor="text1"/>
                <w:sz w:val="21"/>
              </w:rPr>
              <w:t>可</w:t>
            </w:r>
          </w:p>
          <w:p w14:paraId="1C76745E" w14:textId="77777777" w:rsidR="006534EF" w:rsidRPr="005A21E2" w:rsidRDefault="006534EF">
            <w:pPr>
              <w:jc w:val="center"/>
              <w:rPr>
                <w:rFonts w:ascii="HG丸ｺﾞｼｯｸM-PRO" w:eastAsia="HG丸ｺﾞｼｯｸM-PRO" w:hAnsi="HG丸ｺﾞｼｯｸM-PRO"/>
                <w:color w:val="000000" w:themeColor="text1"/>
                <w:sz w:val="21"/>
              </w:rPr>
            </w:pPr>
          </w:p>
          <w:p w14:paraId="075B0621" w14:textId="45B26DDB" w:rsidR="006534EF" w:rsidRPr="005A21E2" w:rsidRDefault="006534EF" w:rsidP="006534E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p w14:paraId="56AEDED6" w14:textId="3EDDDA33" w:rsidR="006534EF" w:rsidRPr="005A21E2" w:rsidRDefault="006534EF">
            <w:pPr>
              <w:jc w:val="center"/>
              <w:rPr>
                <w:rFonts w:ascii="HG丸ｺﾞｼｯｸM-PRO" w:eastAsia="HG丸ｺﾞｼｯｸM-PRO" w:hAnsi="HG丸ｺﾞｼｯｸM-PRO"/>
                <w:color w:val="000000" w:themeColor="text1"/>
                <w:sz w:val="21"/>
              </w:rPr>
            </w:pPr>
          </w:p>
        </w:tc>
      </w:tr>
      <w:tr w:rsidR="00027B4B" w14:paraId="7FC23095" w14:textId="77777777" w:rsidTr="00B7316F">
        <w:trPr>
          <w:trHeight w:val="3794"/>
        </w:trPr>
        <w:tc>
          <w:tcPr>
            <w:tcW w:w="6380" w:type="dxa"/>
            <w:tcBorders>
              <w:top w:val="single" w:sz="12" w:space="0" w:color="auto"/>
              <w:left w:val="single" w:sz="12" w:space="0" w:color="auto"/>
              <w:bottom w:val="single" w:sz="12" w:space="0" w:color="auto"/>
            </w:tcBorders>
            <w:vAlign w:val="center"/>
          </w:tcPr>
          <w:p w14:paraId="6FB13C7F"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行動障害支援体制加算</w:t>
            </w:r>
          </w:p>
          <w:p w14:paraId="7D6AD60F" w14:textId="6D5EA0CF"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行動障害のある知的障害者や精神障害者に対して適切な計画相談支援等を実施するために、強度行動障害支援者養成研修（実践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1E99EE4A" w14:textId="08CD4779" w:rsidR="0092717C" w:rsidRPr="005A21E2" w:rsidRDefault="0092717C" w:rsidP="0092717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①　行動障害支援体制加算（Ⅰ）</w:t>
            </w:r>
          </w:p>
          <w:p w14:paraId="12573E57" w14:textId="231969D7" w:rsidR="0092717C" w:rsidRPr="005A21E2" w:rsidRDefault="0092717C" w:rsidP="0092717C">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実践研修修了者が、障害支援区分３以上に該当し、かつ、行動関連項目合計点数が10点以上である障害</w:t>
            </w:r>
            <w:r w:rsidR="00C02D2A" w:rsidRPr="005A21E2">
              <w:rPr>
                <w:rFonts w:ascii="HG丸ｺﾞｼｯｸM-PRO" w:eastAsia="HG丸ｺﾞｼｯｸM-PRO" w:hAnsi="HG丸ｺﾞｼｯｸM-PRO" w:hint="eastAsia"/>
                <w:color w:val="000000" w:themeColor="text1"/>
              </w:rPr>
              <w:t>児</w:t>
            </w:r>
            <w:r w:rsidRPr="005A21E2">
              <w:rPr>
                <w:rFonts w:ascii="HG丸ｺﾞｼｯｸM-PRO" w:eastAsia="HG丸ｺﾞｼｯｸM-PRO" w:hAnsi="HG丸ｺﾞｼｯｸM-PRO" w:hint="eastAsia"/>
                <w:color w:val="000000" w:themeColor="text1"/>
              </w:rPr>
              <w:t>者に対して現に指定計画相談支援を行っている場合</w:t>
            </w:r>
          </w:p>
          <w:p w14:paraId="624C27A6" w14:textId="5D09F9B2" w:rsidR="0092717C" w:rsidRPr="005A21E2" w:rsidRDefault="0092717C" w:rsidP="00C02D2A">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行動障害支援体制加算（Ⅱ）</w:t>
            </w:r>
          </w:p>
          <w:p w14:paraId="55773F26"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06A2FC7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7F33E851" w14:textId="1E856797" w:rsidR="00027B4B" w:rsidRPr="005A21E2" w:rsidRDefault="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C02D2A" w:rsidRPr="005A21E2">
              <w:rPr>
                <w:rFonts w:ascii="HG丸ｺﾞｼｯｸM-PRO" w:eastAsia="HG丸ｺﾞｼｯｸM-PRO" w:hAnsi="HG丸ｺﾞｼｯｸM-PRO" w:hint="eastAsia"/>
                <w:color w:val="000000" w:themeColor="text1"/>
                <w:sz w:val="21"/>
              </w:rPr>
              <w:t>６０</w:t>
            </w:r>
            <w:r w:rsidR="008222F4" w:rsidRPr="005A21E2">
              <w:rPr>
                <w:rFonts w:ascii="HG丸ｺﾞｼｯｸM-PRO" w:eastAsia="HG丸ｺﾞｼｯｸM-PRO" w:hAnsi="HG丸ｺﾞｼｯｸM-PRO" w:hint="eastAsia"/>
                <w:color w:val="000000" w:themeColor="text1"/>
                <w:sz w:val="21"/>
              </w:rPr>
              <w:t>単位／月</w:t>
            </w:r>
          </w:p>
          <w:p w14:paraId="35BBC37C" w14:textId="6B651559" w:rsidR="00C02D2A" w:rsidRPr="005A21E2" w:rsidRDefault="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w:t>
            </w:r>
            <w:r w:rsidR="00C02D2A" w:rsidRPr="005A21E2">
              <w:rPr>
                <w:rFonts w:ascii="HG丸ｺﾞｼｯｸM-PRO" w:eastAsia="HG丸ｺﾞｼｯｸM-PRO" w:hAnsi="HG丸ｺﾞｼｯｸM-PRO" w:hint="eastAsia"/>
                <w:color w:val="000000" w:themeColor="text1"/>
                <w:sz w:val="21"/>
              </w:rPr>
              <w:t>３０単位／月</w:t>
            </w:r>
          </w:p>
        </w:tc>
        <w:tc>
          <w:tcPr>
            <w:tcW w:w="1701" w:type="dxa"/>
            <w:vMerge w:val="restart"/>
            <w:tcBorders>
              <w:top w:val="single" w:sz="12" w:space="0" w:color="auto"/>
              <w:left w:val="single" w:sz="4" w:space="0" w:color="auto"/>
              <w:right w:val="single" w:sz="12" w:space="0" w:color="auto"/>
            </w:tcBorders>
            <w:vAlign w:val="center"/>
          </w:tcPr>
          <w:p w14:paraId="7F47419D"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6BAD0E82" w14:textId="77777777" w:rsidR="00027B4B" w:rsidRDefault="00027B4B">
            <w:pPr>
              <w:jc w:val="center"/>
              <w:rPr>
                <w:rFonts w:ascii="HG丸ｺﾞｼｯｸM-PRO" w:eastAsia="HG丸ｺﾞｼｯｸM-PRO" w:hAnsi="HG丸ｺﾞｼｯｸM-PRO"/>
                <w:color w:val="auto"/>
                <w:sz w:val="21"/>
              </w:rPr>
            </w:pPr>
          </w:p>
          <w:p w14:paraId="69126F69"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サービス利用支援費又は継続サービス利用支援費の請求に併せて請求</w:t>
            </w:r>
          </w:p>
          <w:p w14:paraId="0348F56D" w14:textId="77777777" w:rsidR="00027B4B" w:rsidRDefault="00027B4B">
            <w:pPr>
              <w:jc w:val="center"/>
              <w:rPr>
                <w:rFonts w:ascii="HG丸ｺﾞｼｯｸM-PRO" w:eastAsia="HG丸ｺﾞｼｯｸM-PRO" w:hAnsi="HG丸ｺﾞｼｯｸM-PRO"/>
                <w:color w:val="auto"/>
                <w:sz w:val="21"/>
              </w:rPr>
            </w:pPr>
          </w:p>
          <w:p w14:paraId="20FC07C1"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サービス利用支援費又は継続サービス利用支援費を伴わない加算のみの請求時（サービス提供時モニタリング加算等）には当該加算は算定不可</w:t>
            </w:r>
          </w:p>
        </w:tc>
      </w:tr>
      <w:tr w:rsidR="00027B4B" w14:paraId="2C98E0DE" w14:textId="77777777">
        <w:trPr>
          <w:trHeight w:val="2819"/>
        </w:trPr>
        <w:tc>
          <w:tcPr>
            <w:tcW w:w="6380" w:type="dxa"/>
            <w:tcBorders>
              <w:top w:val="single" w:sz="12" w:space="0" w:color="auto"/>
              <w:left w:val="single" w:sz="12" w:space="0" w:color="auto"/>
              <w:bottom w:val="single" w:sz="12" w:space="0" w:color="auto"/>
            </w:tcBorders>
            <w:vAlign w:val="center"/>
          </w:tcPr>
          <w:p w14:paraId="57CEC12F" w14:textId="07B2C368"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要医療児者支援</w:t>
            </w:r>
            <w:r w:rsidR="00C02D2A" w:rsidRPr="005A21E2">
              <w:rPr>
                <w:rFonts w:ascii="HG丸ｺﾞｼｯｸM-PRO" w:eastAsia="HG丸ｺﾞｼｯｸM-PRO" w:hAnsi="HG丸ｺﾞｼｯｸM-PRO" w:hint="eastAsia"/>
                <w:b/>
                <w:color w:val="000000" w:themeColor="text1"/>
                <w:sz w:val="24"/>
              </w:rPr>
              <w:t>体制</w:t>
            </w:r>
            <w:r w:rsidRPr="005A21E2">
              <w:rPr>
                <w:rFonts w:ascii="HG丸ｺﾞｼｯｸM-PRO" w:eastAsia="HG丸ｺﾞｼｯｸM-PRO" w:hAnsi="HG丸ｺﾞｼｯｸM-PRO" w:hint="eastAsia"/>
                <w:b/>
                <w:color w:val="000000" w:themeColor="text1"/>
                <w:sz w:val="24"/>
              </w:rPr>
              <w:t>加算</w:t>
            </w:r>
          </w:p>
          <w:p w14:paraId="31D6080F" w14:textId="314E8C4D"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重症心身障害など医療的なケアを要する児童や障害者に対して適切な計画相談支援等を実施するために、医療的ケア児等コーディネーター養成研修を修了し、専門的な知識及び支援技術を持つ</w:t>
            </w:r>
            <w:r w:rsidR="00616327" w:rsidRPr="005A21E2">
              <w:rPr>
                <w:rFonts w:ascii="HG丸ｺﾞｼｯｸM-PRO" w:eastAsia="HG丸ｺﾞｼｯｸM-PRO" w:hAnsi="HG丸ｺﾞｼｯｸM-PRO" w:hint="eastAsia"/>
                <w:color w:val="000000" w:themeColor="text1"/>
                <w:sz w:val="21"/>
              </w:rPr>
              <w:t>常勤の</w:t>
            </w:r>
            <w:r w:rsidRPr="005A21E2">
              <w:rPr>
                <w:rFonts w:ascii="HG丸ｺﾞｼｯｸM-PRO" w:eastAsia="HG丸ｺﾞｼｯｸM-PRO" w:hAnsi="HG丸ｺﾞｼｯｸM-PRO" w:hint="eastAsia"/>
                <w:color w:val="000000" w:themeColor="text1"/>
                <w:sz w:val="21"/>
              </w:rPr>
              <w:t>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2E2C2849" w14:textId="424D5BFF" w:rsidR="00C02D2A" w:rsidRPr="005A21E2" w:rsidRDefault="00C02D2A" w:rsidP="00C02D2A">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要医療児者支援体制加算（Ⅰ）</w:t>
            </w:r>
          </w:p>
          <w:p w14:paraId="6F124BD6" w14:textId="017F6498" w:rsidR="00C02D2A" w:rsidRPr="005A21E2" w:rsidRDefault="00C02D2A" w:rsidP="00C02D2A">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w:t>
            </w:r>
            <w:r w:rsidR="00D34596" w:rsidRPr="005A21E2">
              <w:rPr>
                <w:rFonts w:ascii="HG丸ｺﾞｼｯｸM-PRO" w:eastAsia="HG丸ｺﾞｼｯｸM-PRO" w:hAnsi="HG丸ｺﾞｼｯｸM-PRO" w:hint="eastAsia"/>
                <w:color w:val="000000" w:themeColor="text1"/>
              </w:rPr>
              <w:t>スコア表の項目の欄に掲げるいずれかの医療行為を必要とする状態である医療的ケア</w:t>
            </w:r>
            <w:r w:rsidRPr="005A21E2">
              <w:rPr>
                <w:rFonts w:ascii="HG丸ｺﾞｼｯｸM-PRO" w:eastAsia="HG丸ｺﾞｼｯｸM-PRO" w:hAnsi="HG丸ｺﾞｼｯｸM-PRO" w:hint="eastAsia"/>
                <w:color w:val="000000" w:themeColor="text1"/>
              </w:rPr>
              <w:t>児者に対して現に指定計画相談支援を行っている場合</w:t>
            </w:r>
          </w:p>
          <w:p w14:paraId="2D6946B5" w14:textId="6336542D" w:rsidR="00C02D2A" w:rsidRPr="005A21E2" w:rsidRDefault="00C02D2A" w:rsidP="00C02D2A">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要医療児者支援体制加算（Ⅱ）</w:t>
            </w:r>
          </w:p>
          <w:p w14:paraId="5ABE6FD7"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7AFFF512"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68522AB4" w14:textId="271B8025" w:rsidR="00D34596" w:rsidRPr="005A21E2" w:rsidRDefault="00A87CC6" w:rsidP="00D3459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D34596" w:rsidRPr="005A21E2">
              <w:rPr>
                <w:rFonts w:ascii="HG丸ｺﾞｼｯｸM-PRO" w:eastAsia="HG丸ｺﾞｼｯｸM-PRO" w:hAnsi="HG丸ｺﾞｼｯｸM-PRO" w:hint="eastAsia"/>
                <w:color w:val="000000" w:themeColor="text1"/>
                <w:sz w:val="21"/>
              </w:rPr>
              <w:t>６０単位／月</w:t>
            </w:r>
          </w:p>
          <w:p w14:paraId="4869BAA2" w14:textId="020101F6" w:rsidR="00027B4B" w:rsidRPr="005A21E2" w:rsidRDefault="00A87CC6" w:rsidP="00D3459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w:t>
            </w:r>
            <w:r w:rsidR="00D34596" w:rsidRPr="005A21E2">
              <w:rPr>
                <w:rFonts w:ascii="HG丸ｺﾞｼｯｸM-PRO" w:eastAsia="HG丸ｺﾞｼｯｸM-PRO" w:hAnsi="HG丸ｺﾞｼｯｸM-PRO" w:hint="eastAsia"/>
                <w:color w:val="000000" w:themeColor="text1"/>
                <w:sz w:val="21"/>
              </w:rPr>
              <w:t>３０単位／月</w:t>
            </w:r>
          </w:p>
        </w:tc>
        <w:tc>
          <w:tcPr>
            <w:tcW w:w="1701" w:type="dxa"/>
            <w:vMerge/>
            <w:tcBorders>
              <w:left w:val="single" w:sz="4" w:space="0" w:color="auto"/>
              <w:right w:val="single" w:sz="12" w:space="0" w:color="auto"/>
            </w:tcBorders>
          </w:tcPr>
          <w:p w14:paraId="1B29C5E0" w14:textId="77777777" w:rsidR="00027B4B" w:rsidRDefault="00027B4B">
            <w:pPr>
              <w:jc w:val="right"/>
              <w:rPr>
                <w:rFonts w:ascii="HG丸ｺﾞｼｯｸM-PRO" w:eastAsia="HG丸ｺﾞｼｯｸM-PRO" w:hAnsi="HG丸ｺﾞｼｯｸM-PRO"/>
                <w:color w:val="auto"/>
                <w:sz w:val="21"/>
              </w:rPr>
            </w:pPr>
          </w:p>
        </w:tc>
      </w:tr>
      <w:tr w:rsidR="006E248E" w14:paraId="2273773A" w14:textId="77777777" w:rsidTr="00B7316F">
        <w:trPr>
          <w:trHeight w:val="5900"/>
        </w:trPr>
        <w:tc>
          <w:tcPr>
            <w:tcW w:w="6380" w:type="dxa"/>
            <w:tcBorders>
              <w:top w:val="single" w:sz="12" w:space="0" w:color="auto"/>
              <w:left w:val="single" w:sz="12" w:space="0" w:color="auto"/>
              <w:bottom w:val="single" w:sz="12" w:space="0" w:color="auto"/>
            </w:tcBorders>
            <w:vAlign w:val="center"/>
          </w:tcPr>
          <w:p w14:paraId="07D56039" w14:textId="77777777" w:rsidR="006E248E" w:rsidRPr="005A21E2" w:rsidRDefault="006E248E" w:rsidP="006E248E">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精神障害者支援体制加算</w:t>
            </w:r>
          </w:p>
          <w:p w14:paraId="1FD92DFF" w14:textId="77777777" w:rsidR="006E248E" w:rsidRPr="005A21E2" w:rsidRDefault="006E248E" w:rsidP="006E248E">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精神科病院等に入院する者及び地域において単身生活等をする精神障害者等に対して、地域移行支援や地域定着支援のマネジメントを含めた適切な計画相談支援等を実施するために、地域生活支援事業に定める精神障害者支援の障害特性と支援技法を学ぶ研修又は精神障害にも対応した地域包括ケアシステムの構築推進事業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69C64775" w14:textId="77777777" w:rsidR="006E248E" w:rsidRPr="005A21E2" w:rsidRDefault="006E248E" w:rsidP="006E248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精神障害者支援体制加算（Ⅰ）</w:t>
            </w:r>
          </w:p>
          <w:p w14:paraId="76B039B4" w14:textId="01461E56" w:rsidR="006E248E" w:rsidRPr="005A21E2" w:rsidRDefault="006E248E" w:rsidP="006E248E">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精神疾患を有する患者であって重点的な支援を要するものに対して支援を行う病院等又は訪問看護事業所であって、利用者が通院又は利用するものの保健師、看護師又は精神保健福祉士と連携する体制が構築されており、</w:t>
            </w:r>
            <w:r w:rsidR="009851AE" w:rsidRPr="005A21E2">
              <w:rPr>
                <w:rFonts w:ascii="HG丸ｺﾞｼｯｸM-PRO" w:eastAsia="HG丸ｺﾞｼｯｸM-PRO" w:hAnsi="HG丸ｺﾞｼｯｸM-PRO" w:hint="eastAsia"/>
                <w:color w:val="000000" w:themeColor="text1"/>
              </w:rPr>
              <w:t>精神障害者</w:t>
            </w:r>
            <w:r w:rsidRPr="005A21E2">
              <w:rPr>
                <w:rFonts w:ascii="HG丸ｺﾞｼｯｸM-PRO" w:eastAsia="HG丸ｺﾞｼｯｸM-PRO" w:hAnsi="HG丸ｺﾞｼｯｸM-PRO" w:hint="eastAsia"/>
                <w:color w:val="000000" w:themeColor="text1"/>
              </w:rPr>
              <w:t>研修修了者が、障害者総合支援法第４条第１項に規定する精神障害者に対して現に指定計画相談支援を行っている場合</w:t>
            </w:r>
          </w:p>
          <w:p w14:paraId="61A2A54D" w14:textId="77777777" w:rsidR="006E248E" w:rsidRPr="005A21E2" w:rsidRDefault="006E248E" w:rsidP="006E248E">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精神障害者支援体制加算（Ⅱ）</w:t>
            </w:r>
          </w:p>
          <w:p w14:paraId="56D57F8B"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1606AB59" w14:textId="37AC5F01" w:rsidR="006E248E" w:rsidRPr="005A21E2" w:rsidRDefault="006E248E" w:rsidP="006E248E">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6AC56FA5" w14:textId="77777777" w:rsidR="006E248E" w:rsidRPr="005A21E2" w:rsidRDefault="006E248E" w:rsidP="006E248E">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18E82165" w14:textId="3358F551" w:rsidR="006E248E" w:rsidRPr="005A21E2" w:rsidRDefault="006E248E" w:rsidP="006E248E">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701" w:type="dxa"/>
            <w:vMerge/>
            <w:tcBorders>
              <w:left w:val="single" w:sz="4" w:space="0" w:color="auto"/>
              <w:right w:val="single" w:sz="12" w:space="0" w:color="auto"/>
            </w:tcBorders>
          </w:tcPr>
          <w:p w14:paraId="1C55CBAD" w14:textId="77777777" w:rsidR="006E248E" w:rsidRDefault="006E248E" w:rsidP="006E248E">
            <w:pPr>
              <w:jc w:val="right"/>
              <w:rPr>
                <w:rFonts w:ascii="HG丸ｺﾞｼｯｸM-PRO" w:eastAsia="HG丸ｺﾞｼｯｸM-PRO" w:hAnsi="HG丸ｺﾞｼｯｸM-PRO"/>
                <w:color w:val="auto"/>
                <w:sz w:val="21"/>
              </w:rPr>
            </w:pPr>
          </w:p>
        </w:tc>
      </w:tr>
      <w:tr w:rsidR="00027B4B" w14:paraId="33B3210F" w14:textId="77777777" w:rsidTr="00D76EFB">
        <w:trPr>
          <w:trHeight w:val="4219"/>
        </w:trPr>
        <w:tc>
          <w:tcPr>
            <w:tcW w:w="6380" w:type="dxa"/>
            <w:tcBorders>
              <w:top w:val="single" w:sz="12" w:space="0" w:color="auto"/>
              <w:left w:val="single" w:sz="12" w:space="0" w:color="auto"/>
              <w:bottom w:val="single" w:sz="12" w:space="0" w:color="auto"/>
            </w:tcBorders>
            <w:vAlign w:val="center"/>
          </w:tcPr>
          <w:p w14:paraId="7FF76ADA" w14:textId="0A601CEA" w:rsidR="00027B4B" w:rsidRPr="005A21E2" w:rsidRDefault="006E248E">
            <w:pPr>
              <w:rPr>
                <w:rFonts w:ascii="HG丸ｺﾞｼｯｸM-PRO" w:eastAsia="HG丸ｺﾞｼｯｸM-PRO" w:hAnsi="HG丸ｺﾞｼｯｸM-PRO"/>
                <w:b/>
                <w:color w:val="000000" w:themeColor="text1"/>
                <w:sz w:val="24"/>
              </w:rPr>
            </w:pPr>
            <w:bookmarkStart w:id="0" w:name="_Hlk192965402"/>
            <w:r w:rsidRPr="005A21E2">
              <w:rPr>
                <w:rFonts w:ascii="HG丸ｺﾞｼｯｸM-PRO" w:eastAsia="HG丸ｺﾞｼｯｸM-PRO" w:hAnsi="HG丸ｺﾞｼｯｸM-PRO" w:hint="eastAsia"/>
                <w:b/>
                <w:color w:val="000000" w:themeColor="text1"/>
                <w:sz w:val="24"/>
              </w:rPr>
              <w:lastRenderedPageBreak/>
              <w:t>高次脳機能障害</w:t>
            </w:r>
            <w:r w:rsidR="008222F4" w:rsidRPr="005A21E2">
              <w:rPr>
                <w:rFonts w:ascii="HG丸ｺﾞｼｯｸM-PRO" w:eastAsia="HG丸ｺﾞｼｯｸM-PRO" w:hAnsi="HG丸ｺﾞｼｯｸM-PRO" w:hint="eastAsia"/>
                <w:b/>
                <w:color w:val="000000" w:themeColor="text1"/>
                <w:sz w:val="24"/>
              </w:rPr>
              <w:t>支援体制加算</w:t>
            </w:r>
          </w:p>
          <w:p w14:paraId="51CB34F7" w14:textId="76DE45F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006E248E" w:rsidRPr="005A21E2">
              <w:rPr>
                <w:rFonts w:ascii="HG丸ｺﾞｼｯｸM-PRO" w:eastAsia="HG丸ｺﾞｼｯｸM-PRO" w:hAnsi="HG丸ｺﾞｼｯｸM-PRO" w:hint="eastAsia"/>
                <w:color w:val="000000" w:themeColor="text1"/>
                <w:sz w:val="21"/>
              </w:rPr>
              <w:t>脳の</w:t>
            </w:r>
            <w:r w:rsidR="0067631D" w:rsidRPr="005A21E2">
              <w:rPr>
                <w:rFonts w:ascii="HG丸ｺﾞｼｯｸM-PRO" w:eastAsia="HG丸ｺﾞｼｯｸM-PRO" w:hAnsi="HG丸ｺﾞｼｯｸM-PRO" w:hint="eastAsia"/>
                <w:color w:val="000000" w:themeColor="text1"/>
                <w:sz w:val="21"/>
              </w:rPr>
              <w:t>器質的病変の原因となる事故による受傷や疾病の発症</w:t>
            </w:r>
            <w:r w:rsidR="00A67912" w:rsidRPr="005A21E2">
              <w:rPr>
                <w:rFonts w:ascii="HG丸ｺﾞｼｯｸM-PRO" w:eastAsia="HG丸ｺﾞｼｯｸM-PRO" w:hAnsi="HG丸ｺﾞｼｯｸM-PRO" w:hint="eastAsia"/>
                <w:color w:val="000000" w:themeColor="text1"/>
                <w:sz w:val="21"/>
              </w:rPr>
              <w:t>の事実</w:t>
            </w:r>
            <w:r w:rsidR="0067631D" w:rsidRPr="005A21E2">
              <w:rPr>
                <w:rFonts w:ascii="HG丸ｺﾞｼｯｸM-PRO" w:eastAsia="HG丸ｺﾞｼｯｸM-PRO" w:hAnsi="HG丸ｺﾞｼｯｸM-PRO" w:hint="eastAsia"/>
                <w:color w:val="000000" w:themeColor="text1"/>
                <w:sz w:val="21"/>
              </w:rPr>
              <w:t>があり、</w:t>
            </w:r>
            <w:r w:rsidR="00A67912" w:rsidRPr="005A21E2">
              <w:rPr>
                <w:rFonts w:ascii="HG丸ｺﾞｼｯｸM-PRO" w:eastAsia="HG丸ｺﾞｼｯｸM-PRO" w:hAnsi="HG丸ｺﾞｼｯｸM-PRO" w:hint="eastAsia"/>
                <w:color w:val="000000" w:themeColor="text1"/>
                <w:sz w:val="21"/>
              </w:rPr>
              <w:t>かつ、認知障害が主たる原因により日常生活又は社会生活に制約がある障害者等</w:t>
            </w:r>
            <w:r w:rsidRPr="005A21E2">
              <w:rPr>
                <w:rFonts w:ascii="HG丸ｺﾞｼｯｸM-PRO" w:eastAsia="HG丸ｺﾞｼｯｸM-PRO" w:hAnsi="HG丸ｺﾞｼｯｸM-PRO" w:hint="eastAsia"/>
                <w:color w:val="000000" w:themeColor="text1"/>
                <w:sz w:val="21"/>
              </w:rPr>
              <w:t>に対して適切な計画相談支援を実施するために、</w:t>
            </w:r>
            <w:r w:rsidR="00A67912" w:rsidRPr="005A21E2">
              <w:rPr>
                <w:rFonts w:ascii="HG丸ｺﾞｼｯｸM-PRO" w:eastAsia="HG丸ｺﾞｼｯｸM-PRO" w:hAnsi="HG丸ｺﾞｼｯｸM-PRO" w:hint="eastAsia"/>
                <w:color w:val="000000" w:themeColor="text1"/>
                <w:sz w:val="21"/>
              </w:rPr>
              <w:t>高次脳機能障害支援者養成に関する</w:t>
            </w:r>
            <w:r w:rsidRPr="005A21E2">
              <w:rPr>
                <w:rFonts w:ascii="HG丸ｺﾞｼｯｸM-PRO" w:eastAsia="HG丸ｺﾞｼｯｸM-PRO" w:hAnsi="HG丸ｺﾞｼｯｸM-PRO" w:hint="eastAsia"/>
                <w:color w:val="000000" w:themeColor="text1"/>
                <w:sz w:val="21"/>
              </w:rPr>
              <w:t>研修を修了し</w:t>
            </w:r>
            <w:r w:rsidR="00A67912" w:rsidRPr="005A21E2">
              <w:rPr>
                <w:rFonts w:ascii="HG丸ｺﾞｼｯｸM-PRO" w:eastAsia="HG丸ｺﾞｼｯｸM-PRO" w:hAnsi="HG丸ｺﾞｼｯｸM-PRO" w:hint="eastAsia"/>
                <w:color w:val="000000" w:themeColor="text1"/>
                <w:sz w:val="21"/>
              </w:rPr>
              <w:t>た</w:t>
            </w:r>
            <w:r w:rsidRPr="005A21E2">
              <w:rPr>
                <w:rFonts w:ascii="HG丸ｺﾞｼｯｸM-PRO" w:eastAsia="HG丸ｺﾞｼｯｸM-PRO" w:hAnsi="HG丸ｺﾞｼｯｸM-PRO" w:hint="eastAsia"/>
                <w:color w:val="000000" w:themeColor="text1"/>
                <w:sz w:val="21"/>
              </w:rPr>
              <w:t>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461595CB" w14:textId="526BC65C" w:rsidR="00D34596" w:rsidRPr="005A21E2" w:rsidRDefault="00D34596" w:rsidP="00D34596">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①　</w:t>
            </w:r>
            <w:r w:rsidR="00A67912" w:rsidRPr="005A21E2">
              <w:rPr>
                <w:rFonts w:ascii="HG丸ｺﾞｼｯｸM-PRO" w:eastAsia="HG丸ｺﾞｼｯｸM-PRO" w:hAnsi="HG丸ｺﾞｼｯｸM-PRO" w:hint="eastAsia"/>
                <w:color w:val="000000" w:themeColor="text1"/>
                <w:sz w:val="21"/>
              </w:rPr>
              <w:t>高次脳機能障害</w:t>
            </w:r>
            <w:r w:rsidRPr="005A21E2">
              <w:rPr>
                <w:rFonts w:ascii="HG丸ｺﾞｼｯｸM-PRO" w:eastAsia="HG丸ｺﾞｼｯｸM-PRO" w:hAnsi="HG丸ｺﾞｼｯｸM-PRO" w:hint="eastAsia"/>
                <w:color w:val="000000" w:themeColor="text1"/>
                <w:sz w:val="21"/>
              </w:rPr>
              <w:t>支援体制加算（Ⅰ）</w:t>
            </w:r>
          </w:p>
          <w:p w14:paraId="45205833" w14:textId="492C325F" w:rsidR="00D34596" w:rsidRPr="005A21E2" w:rsidRDefault="00D34596" w:rsidP="00D34596">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w:t>
            </w:r>
            <w:r w:rsidR="00B7316F" w:rsidRPr="005A21E2">
              <w:rPr>
                <w:rFonts w:ascii="HG丸ｺﾞｼｯｸM-PRO" w:eastAsia="HG丸ｺﾞｼｯｸM-PRO" w:hAnsi="HG丸ｺﾞｼｯｸM-PRO" w:hint="eastAsia"/>
                <w:color w:val="000000" w:themeColor="text1"/>
              </w:rPr>
              <w:t>高次脳機能</w:t>
            </w:r>
            <w:r w:rsidR="001C315D" w:rsidRPr="005A21E2">
              <w:rPr>
                <w:rFonts w:ascii="HG丸ｺﾞｼｯｸM-PRO" w:eastAsia="HG丸ｺﾞｼｯｸM-PRO" w:hAnsi="HG丸ｺﾞｼｯｸM-PRO" w:hint="eastAsia"/>
                <w:color w:val="000000" w:themeColor="text1"/>
              </w:rPr>
              <w:t>障害</w:t>
            </w:r>
            <w:r w:rsidRPr="005A21E2">
              <w:rPr>
                <w:rFonts w:ascii="HG丸ｺﾞｼｯｸM-PRO" w:eastAsia="HG丸ｺﾞｼｯｸM-PRO" w:hAnsi="HG丸ｺﾞｼｯｸM-PRO" w:hint="eastAsia"/>
                <w:color w:val="000000" w:themeColor="text1"/>
              </w:rPr>
              <w:t>者に対して現に指定計画相談支援を行っている場合</w:t>
            </w:r>
          </w:p>
          <w:p w14:paraId="7D4E7619" w14:textId="11CC8E57" w:rsidR="00D34596" w:rsidRPr="005A21E2" w:rsidRDefault="00D34596" w:rsidP="00D34596">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w:t>
            </w:r>
            <w:r w:rsidR="00A67912" w:rsidRPr="005A21E2">
              <w:rPr>
                <w:rFonts w:ascii="HG丸ｺﾞｼｯｸM-PRO" w:eastAsia="HG丸ｺﾞｼｯｸM-PRO" w:hAnsi="HG丸ｺﾞｼｯｸM-PRO" w:hint="eastAsia"/>
                <w:color w:val="000000" w:themeColor="text1"/>
                <w:sz w:val="21"/>
              </w:rPr>
              <w:t>高次脳機能障害</w:t>
            </w:r>
            <w:r w:rsidRPr="005A21E2">
              <w:rPr>
                <w:rFonts w:ascii="HG丸ｺﾞｼｯｸM-PRO" w:eastAsia="HG丸ｺﾞｼｯｸM-PRO" w:hAnsi="HG丸ｺﾞｼｯｸM-PRO" w:hint="eastAsia"/>
                <w:color w:val="000000" w:themeColor="text1"/>
                <w:sz w:val="21"/>
              </w:rPr>
              <w:t>支援体制加算（Ⅱ）</w:t>
            </w:r>
          </w:p>
          <w:p w14:paraId="578ADBAD"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7BBBC6A9"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5C00F8BE" w14:textId="33A1F1FB" w:rsidR="000013F9" w:rsidRPr="005A21E2" w:rsidRDefault="00A87CC6" w:rsidP="000013F9">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0013F9" w:rsidRPr="005A21E2">
              <w:rPr>
                <w:rFonts w:ascii="HG丸ｺﾞｼｯｸM-PRO" w:eastAsia="HG丸ｺﾞｼｯｸM-PRO" w:hAnsi="HG丸ｺﾞｼｯｸM-PRO" w:hint="eastAsia"/>
                <w:color w:val="000000" w:themeColor="text1"/>
                <w:sz w:val="21"/>
              </w:rPr>
              <w:t>６０単位／月</w:t>
            </w:r>
          </w:p>
          <w:p w14:paraId="6DC146EA" w14:textId="00256D1C" w:rsidR="00027B4B" w:rsidRPr="005A21E2" w:rsidRDefault="00A87CC6" w:rsidP="000013F9">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w:t>
            </w:r>
            <w:r w:rsidR="000013F9" w:rsidRPr="005A21E2">
              <w:rPr>
                <w:rFonts w:ascii="HG丸ｺﾞｼｯｸM-PRO" w:eastAsia="HG丸ｺﾞｼｯｸM-PRO" w:hAnsi="HG丸ｺﾞｼｯｸM-PRO" w:hint="eastAsia"/>
                <w:color w:val="000000" w:themeColor="text1"/>
                <w:sz w:val="21"/>
              </w:rPr>
              <w:t>３０単位／月</w:t>
            </w:r>
          </w:p>
        </w:tc>
        <w:tc>
          <w:tcPr>
            <w:tcW w:w="1701" w:type="dxa"/>
            <w:vMerge/>
            <w:tcBorders>
              <w:left w:val="single" w:sz="4" w:space="0" w:color="auto"/>
              <w:bottom w:val="single" w:sz="12" w:space="0" w:color="auto"/>
              <w:right w:val="single" w:sz="12" w:space="0" w:color="auto"/>
            </w:tcBorders>
            <w:vAlign w:val="center"/>
          </w:tcPr>
          <w:p w14:paraId="2ACA7339" w14:textId="77777777" w:rsidR="00027B4B" w:rsidRPr="005A21E2" w:rsidRDefault="00027B4B">
            <w:pPr>
              <w:jc w:val="center"/>
              <w:rPr>
                <w:rFonts w:ascii="HG丸ｺﾞｼｯｸM-PRO" w:eastAsia="HG丸ｺﾞｼｯｸM-PRO" w:hAnsi="HG丸ｺﾞｼｯｸM-PRO"/>
                <w:color w:val="000000" w:themeColor="text1"/>
                <w:sz w:val="21"/>
              </w:rPr>
            </w:pPr>
          </w:p>
        </w:tc>
      </w:tr>
      <w:bookmarkEnd w:id="0"/>
      <w:tr w:rsidR="00027B4B" w14:paraId="18641AC5" w14:textId="77777777" w:rsidTr="00D76EFB">
        <w:trPr>
          <w:trHeight w:val="5639"/>
        </w:trPr>
        <w:tc>
          <w:tcPr>
            <w:tcW w:w="6380" w:type="dxa"/>
            <w:tcBorders>
              <w:top w:val="single" w:sz="12" w:space="0" w:color="auto"/>
              <w:left w:val="single" w:sz="12" w:space="0" w:color="auto"/>
              <w:bottom w:val="single" w:sz="12" w:space="0" w:color="auto"/>
            </w:tcBorders>
            <w:vAlign w:val="center"/>
          </w:tcPr>
          <w:p w14:paraId="7A07FDA2"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ピアサポート体制加算</w:t>
            </w:r>
          </w:p>
          <w:p w14:paraId="1F9A311B"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次の①～③いずれにも適合する場合に算定する。</w:t>
            </w:r>
          </w:p>
          <w:p w14:paraId="795A9905"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① 地域生活支援事業として行われる研修（障害者ピアサポート研修における基礎研修及び専門研修に限る。）の課程を修了し、当該研修の事業を行った者から当該研修の課程を修了した旨の証明書の交付を受けたものであって、次のⅰ、ⅱに掲げるものを指定特定相談支援事業所の従業者としてそれぞれ常勤換算方法で0.5以上配置している場合</w:t>
            </w:r>
          </w:p>
          <w:p w14:paraId="23AD483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ⅰ 障害者総合支援法第4条第1項に規定する障害者又は障害者であったと市町村が認める者。</w:t>
            </w:r>
          </w:p>
          <w:p w14:paraId="49B7E89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ⅱ 管理者、相談支援専門員その他指定計画相談支援に従事する者</w:t>
            </w:r>
          </w:p>
          <w:p w14:paraId="2F63437F"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①に掲げる者のいずれかにより、当該指定特定相談支援事業所の従業者に対し、障害者に対する配慮等に関する研修が年1回以上行われていること。</w:t>
            </w:r>
          </w:p>
          <w:p w14:paraId="0E213A07"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①に掲げるものを配置している旨を公表していること。</w:t>
            </w:r>
          </w:p>
          <w:p w14:paraId="2BBBDEAF" w14:textId="38408156"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※事前に各市町へ届出が必要。</w:t>
            </w:r>
          </w:p>
        </w:tc>
        <w:tc>
          <w:tcPr>
            <w:tcW w:w="1984" w:type="dxa"/>
            <w:tcBorders>
              <w:top w:val="single" w:sz="12" w:space="0" w:color="auto"/>
              <w:bottom w:val="single" w:sz="12" w:space="0" w:color="auto"/>
              <w:right w:val="single" w:sz="4" w:space="0" w:color="auto"/>
            </w:tcBorders>
            <w:vAlign w:val="center"/>
          </w:tcPr>
          <w:p w14:paraId="615AA5A1" w14:textId="7777777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１００単位／月</w:t>
            </w:r>
          </w:p>
        </w:tc>
        <w:tc>
          <w:tcPr>
            <w:tcW w:w="1701" w:type="dxa"/>
            <w:tcBorders>
              <w:top w:val="single" w:sz="6" w:space="0" w:color="auto"/>
              <w:left w:val="single" w:sz="4" w:space="0" w:color="auto"/>
              <w:bottom w:val="single" w:sz="12" w:space="0" w:color="auto"/>
              <w:right w:val="single" w:sz="12" w:space="0" w:color="auto"/>
            </w:tcBorders>
            <w:vAlign w:val="center"/>
          </w:tcPr>
          <w:p w14:paraId="6D910B52"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706C2FF6" w14:textId="77777777" w:rsidR="00027B4B" w:rsidRPr="005A21E2" w:rsidRDefault="00027B4B">
            <w:pPr>
              <w:jc w:val="center"/>
              <w:rPr>
                <w:rFonts w:ascii="HG丸ｺﾞｼｯｸM-PRO" w:eastAsia="HG丸ｺﾞｼｯｸM-PRO" w:hAnsi="HG丸ｺﾞｼｯｸM-PRO"/>
                <w:color w:val="000000" w:themeColor="text1"/>
                <w:sz w:val="21"/>
              </w:rPr>
            </w:pPr>
          </w:p>
          <w:p w14:paraId="0178F538"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027B4B" w14:paraId="55081E88" w14:textId="77777777">
        <w:trPr>
          <w:trHeight w:val="1210"/>
        </w:trPr>
        <w:tc>
          <w:tcPr>
            <w:tcW w:w="6380" w:type="dxa"/>
            <w:tcBorders>
              <w:top w:val="single" w:sz="12" w:space="0" w:color="auto"/>
              <w:left w:val="single" w:sz="12" w:space="0" w:color="auto"/>
              <w:bottom w:val="single" w:sz="12" w:space="0" w:color="auto"/>
            </w:tcBorders>
            <w:vAlign w:val="center"/>
          </w:tcPr>
          <w:p w14:paraId="5363BE99"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特別地域加算</w:t>
            </w:r>
          </w:p>
          <w:p w14:paraId="3493E06B"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中山間地域等（厚生労働大臣が定める地域）に居住する者に対して指定計画相談支援を提供した場合</w:t>
            </w:r>
          </w:p>
        </w:tc>
        <w:tc>
          <w:tcPr>
            <w:tcW w:w="1984" w:type="dxa"/>
            <w:tcBorders>
              <w:top w:val="single" w:sz="12" w:space="0" w:color="auto"/>
              <w:bottom w:val="single" w:sz="12" w:space="0" w:color="auto"/>
              <w:right w:val="single" w:sz="4" w:space="0" w:color="auto"/>
            </w:tcBorders>
            <w:vAlign w:val="center"/>
          </w:tcPr>
          <w:p w14:paraId="28152929"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1回につき</w:t>
            </w:r>
          </w:p>
          <w:p w14:paraId="4ED8DDE3"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所定単位数の15％</w:t>
            </w:r>
          </w:p>
        </w:tc>
        <w:tc>
          <w:tcPr>
            <w:tcW w:w="1701" w:type="dxa"/>
            <w:tcBorders>
              <w:top w:val="single" w:sz="12" w:space="0" w:color="auto"/>
              <w:left w:val="single" w:sz="4" w:space="0" w:color="auto"/>
              <w:bottom w:val="single" w:sz="12" w:space="0" w:color="auto"/>
              <w:right w:val="single" w:sz="12" w:space="0" w:color="auto"/>
            </w:tcBorders>
            <w:vAlign w:val="center"/>
          </w:tcPr>
          <w:p w14:paraId="70C53F0E"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5A10E403"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027B4B" w14:paraId="67A5D11C" w14:textId="77777777" w:rsidTr="00372480">
        <w:trPr>
          <w:trHeight w:val="11351"/>
        </w:trPr>
        <w:tc>
          <w:tcPr>
            <w:tcW w:w="6380" w:type="dxa"/>
            <w:tcBorders>
              <w:top w:val="single" w:sz="12" w:space="0" w:color="auto"/>
              <w:left w:val="single" w:sz="12" w:space="0" w:color="auto"/>
              <w:bottom w:val="single" w:sz="12" w:space="0" w:color="auto"/>
            </w:tcBorders>
            <w:vAlign w:val="center"/>
          </w:tcPr>
          <w:p w14:paraId="33882046"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集中支援加算</w:t>
            </w:r>
          </w:p>
          <w:p w14:paraId="084AE13E" w14:textId="1F22ACBD"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次の①～③に該当する場合に、1人につき1月に1回を限度として</w:t>
            </w:r>
            <w:r w:rsidR="001643EE" w:rsidRPr="005A21E2">
              <w:rPr>
                <w:rFonts w:ascii="HG丸ｺﾞｼｯｸM-PRO" w:eastAsia="HG丸ｺﾞｼｯｸM-PRO" w:hAnsi="HG丸ｺﾞｼｯｸM-PRO" w:hint="eastAsia"/>
                <w:color w:val="000000" w:themeColor="text1"/>
                <w:sz w:val="21"/>
              </w:rPr>
              <w:t>、④に該当する場合に、１月に３回を限度とし同一の病院等については１月に１回を限度</w:t>
            </w:r>
            <w:r w:rsidR="004F4EBB" w:rsidRPr="005A21E2">
              <w:rPr>
                <w:rFonts w:ascii="HG丸ｺﾞｼｯｸM-PRO" w:eastAsia="HG丸ｺﾞｼｯｸM-PRO" w:hAnsi="HG丸ｺﾞｼｯｸM-PRO" w:hint="eastAsia"/>
                <w:color w:val="000000" w:themeColor="text1"/>
                <w:sz w:val="21"/>
              </w:rPr>
              <w:t>として、⑤に該当する場合に、</w:t>
            </w:r>
            <w:r w:rsidR="001643EE" w:rsidRPr="005A21E2">
              <w:rPr>
                <w:rFonts w:ascii="HG丸ｺﾞｼｯｸM-PRO" w:eastAsia="HG丸ｺﾞｼｯｸM-PRO" w:hAnsi="HG丸ｺﾞｼｯｸM-PRO" w:hint="eastAsia"/>
                <w:color w:val="000000" w:themeColor="text1"/>
                <w:sz w:val="21"/>
              </w:rPr>
              <w:t>福祉サービス等提供機関の区分ごとにそれぞれ１月に１回を限度</w:t>
            </w:r>
            <w:r w:rsidR="004F4EBB" w:rsidRPr="005A21E2">
              <w:rPr>
                <w:rFonts w:ascii="HG丸ｺﾞｼｯｸM-PRO" w:eastAsia="HG丸ｺﾞｼｯｸM-PRO" w:hAnsi="HG丸ｺﾞｼｯｸM-PRO" w:hint="eastAsia"/>
                <w:color w:val="000000" w:themeColor="text1"/>
                <w:sz w:val="21"/>
              </w:rPr>
              <w:t>として算定する。</w:t>
            </w:r>
          </w:p>
          <w:p w14:paraId="3BAFC9C3"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 障害福祉サービス等の利用に関して、計画相談支援対象障害者等又は市町村等の求めに応じ月2回以上、当該計画相談支援対象障害者等の居宅等を訪問し、当該計画相談支援対象障害者等及びその家族に面接する場合</w:t>
            </w:r>
          </w:p>
          <w:p w14:paraId="61DC0731"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p w14:paraId="510CDC55" w14:textId="1627C0A6"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サービス担当者会議を開催し、相談支援専門員が把握したサービス等利用計画の実施状況について説明を行うとともに、専門的な見地からの意見を求め、サービス等利用計画の変更その他必要な便宜の提供について検討を行う場合</w:t>
            </w:r>
          </w:p>
          <w:p w14:paraId="756D9A8B" w14:textId="581FC6E2"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p w14:paraId="08CEB56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福祉サービス等を提供する機関等の求めに応じ、当該関係機関が開催する会議に参加し、計画相談支援対象障害者等の障害福祉サービス等の利用について、関係機関相互の連絡調整を行った場合</w:t>
            </w:r>
          </w:p>
          <w:p w14:paraId="157C3147"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※サービス利用支援費、継続サービス利用支援費、入院時情報連携加算（Ⅰ）、退院・退所加算を同月に算定する場合は算定不可。</w:t>
            </w:r>
          </w:p>
          <w:p w14:paraId="07171DA6" w14:textId="5DC27682" w:rsidR="004F4EBB" w:rsidRPr="005A21E2" w:rsidRDefault="004F4EBB" w:rsidP="004F4EBB">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 計画相談支援対象障害者等が病院等に通院するに当たり、当該病院等を訪問し、職員に対して、心身の状況、生活環境等の当該計画相談支援対象障害者等</w:t>
            </w:r>
            <w:r w:rsidR="00A87CC6" w:rsidRPr="005A21E2">
              <w:rPr>
                <w:rFonts w:ascii="HG丸ｺﾞｼｯｸM-PRO" w:eastAsia="HG丸ｺﾞｼｯｸM-PRO" w:hAnsi="HG丸ｺﾞｼｯｸM-PRO" w:hint="eastAsia"/>
                <w:color w:val="000000" w:themeColor="text1"/>
                <w:sz w:val="21"/>
              </w:rPr>
              <w:t>に係る必要な情報を提供した</w:t>
            </w:r>
            <w:r w:rsidRPr="005A21E2">
              <w:rPr>
                <w:rFonts w:ascii="HG丸ｺﾞｼｯｸM-PRO" w:eastAsia="HG丸ｺﾞｼｯｸM-PRO" w:hAnsi="HG丸ｺﾞｼｯｸM-PRO" w:hint="eastAsia"/>
                <w:color w:val="000000" w:themeColor="text1"/>
                <w:sz w:val="21"/>
              </w:rPr>
              <w:t>場合</w:t>
            </w:r>
          </w:p>
          <w:p w14:paraId="1CD912D1" w14:textId="77777777" w:rsidR="004F4EBB" w:rsidRPr="005A21E2" w:rsidRDefault="004F4EBB" w:rsidP="004F4EBB">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p w14:paraId="057008BB" w14:textId="040BE570" w:rsidR="00A87CC6" w:rsidRPr="005A21E2" w:rsidRDefault="00A87CC6" w:rsidP="00A87CC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⑤ 福祉サービス等の提供機関からの求めに応じて、当該福祉サービス等提供機関に対して計画相談支援対象障害者等に関する必要な情報の提供を行った場合</w:t>
            </w:r>
          </w:p>
          <w:p w14:paraId="7D119092" w14:textId="22510C29" w:rsidR="004F4EBB" w:rsidRPr="005A21E2" w:rsidRDefault="00A87CC6" w:rsidP="00A87CC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tc>
        <w:tc>
          <w:tcPr>
            <w:tcW w:w="1984" w:type="dxa"/>
            <w:tcBorders>
              <w:top w:val="single" w:sz="12" w:space="0" w:color="auto"/>
              <w:bottom w:val="single" w:sz="12" w:space="0" w:color="auto"/>
              <w:right w:val="single" w:sz="4" w:space="0" w:color="auto"/>
            </w:tcBorders>
            <w:vAlign w:val="center"/>
          </w:tcPr>
          <w:p w14:paraId="5C6B61B1" w14:textId="04D70C9A"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①３００単位／月</w:t>
            </w:r>
          </w:p>
          <w:p w14:paraId="1E8FA83B" w14:textId="77777777"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0835AC9D" w14:textId="6AD4CFE0"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0137C0D6" w14:textId="46834F6D"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④３００単位／月</w:t>
            </w:r>
          </w:p>
          <w:p w14:paraId="3D1F9668" w14:textId="41199598" w:rsidR="00027B4B"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⑤１５０単位／月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7FD9F556"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6CC1940C" w14:textId="77777777">
        <w:trPr>
          <w:trHeight w:val="1113"/>
        </w:trPr>
        <w:tc>
          <w:tcPr>
            <w:tcW w:w="6380" w:type="dxa"/>
            <w:tcBorders>
              <w:top w:val="single" w:sz="12" w:space="0" w:color="auto"/>
              <w:left w:val="single" w:sz="12" w:space="0" w:color="auto"/>
              <w:bottom w:val="single" w:sz="12" w:space="0" w:color="auto"/>
            </w:tcBorders>
            <w:vAlign w:val="center"/>
          </w:tcPr>
          <w:p w14:paraId="5F541C86"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利用者負担上限額管理加算</w:t>
            </w:r>
          </w:p>
          <w:p w14:paraId="38D73C76" w14:textId="5D5C12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w:t>
            </w:r>
            <w:r w:rsidR="00A87CC6" w:rsidRPr="005A21E2">
              <w:rPr>
                <w:rFonts w:ascii="HG丸ｺﾞｼｯｸM-PRO" w:eastAsia="HG丸ｺﾞｼｯｸM-PRO" w:hAnsi="HG丸ｺﾞｼｯｸM-PRO" w:hint="eastAsia"/>
                <w:color w:val="000000" w:themeColor="text1"/>
                <w:sz w:val="21"/>
              </w:rPr>
              <w:t>第</w:t>
            </w:r>
            <w:r w:rsidRPr="005A21E2">
              <w:rPr>
                <w:rFonts w:ascii="HG丸ｺﾞｼｯｸM-PRO" w:eastAsia="HG丸ｺﾞｼｯｸM-PRO" w:hAnsi="HG丸ｺﾞｼｯｸM-PRO" w:hint="eastAsia"/>
                <w:color w:val="000000" w:themeColor="text1"/>
                <w:sz w:val="21"/>
              </w:rPr>
              <w:t>13条に規定する利用者負担額合計額の管理を行った場合</w:t>
            </w:r>
          </w:p>
        </w:tc>
        <w:tc>
          <w:tcPr>
            <w:tcW w:w="1984" w:type="dxa"/>
            <w:tcBorders>
              <w:top w:val="single" w:sz="12" w:space="0" w:color="auto"/>
              <w:bottom w:val="single" w:sz="12" w:space="0" w:color="auto"/>
              <w:right w:val="single" w:sz="4" w:space="0" w:color="auto"/>
            </w:tcBorders>
            <w:vAlign w:val="center"/>
          </w:tcPr>
          <w:p w14:paraId="34375768"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1か月につき150単位</w:t>
            </w:r>
          </w:p>
        </w:tc>
        <w:tc>
          <w:tcPr>
            <w:tcW w:w="1701" w:type="dxa"/>
            <w:tcBorders>
              <w:top w:val="single" w:sz="12" w:space="0" w:color="auto"/>
              <w:left w:val="single" w:sz="4" w:space="0" w:color="auto"/>
              <w:bottom w:val="single" w:sz="12" w:space="0" w:color="auto"/>
              <w:right w:val="single" w:sz="12" w:space="0" w:color="auto"/>
            </w:tcBorders>
            <w:vAlign w:val="center"/>
          </w:tcPr>
          <w:p w14:paraId="4A20F0C5"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7E6D5C4B" w14:textId="77777777">
        <w:trPr>
          <w:trHeight w:val="2518"/>
        </w:trPr>
        <w:tc>
          <w:tcPr>
            <w:tcW w:w="6380" w:type="dxa"/>
            <w:tcBorders>
              <w:top w:val="single" w:sz="12" w:space="0" w:color="auto"/>
              <w:left w:val="single" w:sz="12" w:space="0" w:color="auto"/>
              <w:bottom w:val="single" w:sz="12" w:space="0" w:color="auto"/>
            </w:tcBorders>
            <w:vAlign w:val="center"/>
          </w:tcPr>
          <w:p w14:paraId="5959926F" w14:textId="77777777" w:rsidR="00027B4B" w:rsidRPr="005A21E2" w:rsidRDefault="008222F4">
            <w:pPr>
              <w:rPr>
                <w:rFonts w:ascii="HG丸ｺﾞｼｯｸM-PRO" w:eastAsia="HG丸ｺﾞｼｯｸM-PRO" w:hAnsi="HG丸ｺﾞｼｯｸM-PRO"/>
                <w:b/>
                <w:color w:val="000000" w:themeColor="text1"/>
                <w:sz w:val="24"/>
              </w:rPr>
            </w:pPr>
            <w:bookmarkStart w:id="1" w:name="_Hlk54202484"/>
            <w:r w:rsidRPr="005A21E2">
              <w:rPr>
                <w:rFonts w:ascii="HG丸ｺﾞｼｯｸM-PRO" w:eastAsia="HG丸ｺﾞｼｯｸM-PRO" w:hAnsi="HG丸ｺﾞｼｯｸM-PRO" w:hint="eastAsia"/>
                <w:b/>
                <w:color w:val="000000" w:themeColor="text1"/>
                <w:sz w:val="24"/>
              </w:rPr>
              <w:t>地域生活支援拠点等相談強化加算</w:t>
            </w:r>
          </w:p>
          <w:p w14:paraId="5C5392C0"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地域生活支援拠点等である指定特定相談支援事業所の相談支援専門員がコーディネーターの役割を担うものとして相談を受け、連携する短期入所事業所への緊急時の受入対応を行った場合</w:t>
            </w:r>
          </w:p>
          <w:p w14:paraId="0D31B53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※要請のあった時間や内容、連絡調整日時や内容を記録し、当該加算の算定対象である旨を記録し、５年間保存する。</w:t>
            </w:r>
            <w:bookmarkEnd w:id="1"/>
          </w:p>
        </w:tc>
        <w:tc>
          <w:tcPr>
            <w:tcW w:w="1984" w:type="dxa"/>
            <w:tcBorders>
              <w:top w:val="single" w:sz="12" w:space="0" w:color="auto"/>
              <w:bottom w:val="single" w:sz="12" w:space="0" w:color="auto"/>
              <w:right w:val="single" w:sz="4" w:space="0" w:color="auto"/>
            </w:tcBorders>
            <w:vAlign w:val="center"/>
          </w:tcPr>
          <w:p w14:paraId="4701637B"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700単位/回</w:t>
            </w:r>
          </w:p>
          <w:p w14:paraId="1B524C7D" w14:textId="77777777" w:rsidR="00027B4B" w:rsidRPr="005A21E2" w:rsidRDefault="008222F4">
            <w:pPr>
              <w:jc w:val="right"/>
              <w:rPr>
                <w:rFonts w:ascii="HG丸ｺﾞｼｯｸM-PRO" w:eastAsia="HG丸ｺﾞｼｯｸM-PRO" w:hAnsi="HG丸ｺﾞｼｯｸM-PRO"/>
                <w:color w:val="000000" w:themeColor="text1"/>
                <w:sz w:val="18"/>
              </w:rPr>
            </w:pPr>
            <w:r w:rsidRPr="005A21E2">
              <w:rPr>
                <w:rFonts w:ascii="HG丸ｺﾞｼｯｸM-PRO" w:eastAsia="HG丸ｺﾞｼｯｸM-PRO" w:hAnsi="HG丸ｺﾞｼｯｸM-PRO" w:hint="eastAsia"/>
                <w:color w:val="000000" w:themeColor="text1"/>
                <w:sz w:val="18"/>
              </w:rPr>
              <w:t>（受入実績に応じて</w:t>
            </w:r>
          </w:p>
          <w:p w14:paraId="3F4D12FB" w14:textId="77777777" w:rsidR="00027B4B" w:rsidRPr="005A21E2" w:rsidRDefault="008222F4">
            <w:pPr>
              <w:jc w:val="right"/>
              <w:rPr>
                <w:rFonts w:ascii="HG丸ｺﾞｼｯｸM-PRO" w:eastAsia="HG丸ｺﾞｼｯｸM-PRO" w:hAnsi="HG丸ｺﾞｼｯｸM-PRO"/>
                <w:color w:val="000000" w:themeColor="text1"/>
                <w:sz w:val="16"/>
              </w:rPr>
            </w:pPr>
            <w:r w:rsidRPr="005A21E2">
              <w:rPr>
                <w:rFonts w:ascii="HG丸ｺﾞｼｯｸM-PRO" w:eastAsia="HG丸ｺﾞｼｯｸM-PRO" w:hAnsi="HG丸ｺﾞｼｯｸM-PRO" w:hint="eastAsia"/>
                <w:color w:val="000000" w:themeColor="text1"/>
                <w:sz w:val="18"/>
              </w:rPr>
              <w:t>月4回を限度）</w:t>
            </w:r>
          </w:p>
        </w:tc>
        <w:tc>
          <w:tcPr>
            <w:tcW w:w="1701" w:type="dxa"/>
            <w:tcBorders>
              <w:top w:val="single" w:sz="12" w:space="0" w:color="auto"/>
              <w:left w:val="single" w:sz="4" w:space="0" w:color="auto"/>
              <w:bottom w:val="single" w:sz="12" w:space="0" w:color="auto"/>
              <w:right w:val="single" w:sz="12" w:space="0" w:color="auto"/>
            </w:tcBorders>
            <w:vAlign w:val="center"/>
          </w:tcPr>
          <w:p w14:paraId="0ADDEA2C"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5A21E2" w:rsidRPr="005A21E2" w14:paraId="22EEB0DD" w14:textId="77777777">
        <w:trPr>
          <w:trHeight w:val="2099"/>
        </w:trPr>
        <w:tc>
          <w:tcPr>
            <w:tcW w:w="6380" w:type="dxa"/>
            <w:tcBorders>
              <w:top w:val="single" w:sz="12" w:space="0" w:color="auto"/>
              <w:left w:val="single" w:sz="12" w:space="0" w:color="auto"/>
              <w:bottom w:val="single" w:sz="12" w:space="0" w:color="auto"/>
            </w:tcBorders>
            <w:vAlign w:val="center"/>
          </w:tcPr>
          <w:p w14:paraId="447A9FEF"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地域体制強化共同支援加算</w:t>
            </w:r>
          </w:p>
          <w:p w14:paraId="2F5662E0"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地域生活支援拠点等である指定特定相談支援事業所の相談支援専門員が支援困難事例等についての課題検討を通じ、情報共有等を行い、他の福祉サービス等の事業者と共同で対応し、協議会に報告した場合</w:t>
            </w:r>
          </w:p>
          <w:p w14:paraId="201BF70E"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※別途定める内容を記録し、５年間保存する。</w:t>
            </w:r>
          </w:p>
        </w:tc>
        <w:tc>
          <w:tcPr>
            <w:tcW w:w="1984" w:type="dxa"/>
            <w:tcBorders>
              <w:top w:val="single" w:sz="12" w:space="0" w:color="auto"/>
              <w:bottom w:val="single" w:sz="12" w:space="0" w:color="auto"/>
              <w:right w:val="single" w:sz="4" w:space="0" w:color="auto"/>
            </w:tcBorders>
            <w:vAlign w:val="center"/>
          </w:tcPr>
          <w:p w14:paraId="6BE19918" w14:textId="77777777" w:rsidR="00027B4B" w:rsidRPr="005A21E2" w:rsidRDefault="008222F4">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2,000単位/回</w:t>
            </w:r>
          </w:p>
          <w:p w14:paraId="48BB12B9" w14:textId="77777777" w:rsidR="00027B4B" w:rsidRPr="005A21E2" w:rsidRDefault="008222F4">
            <w:pPr>
              <w:ind w:leftChars="-54" w:left="-119"/>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18"/>
              </w:rPr>
              <w:t>（月1回を限度）</w:t>
            </w:r>
          </w:p>
        </w:tc>
        <w:tc>
          <w:tcPr>
            <w:tcW w:w="1701" w:type="dxa"/>
            <w:tcBorders>
              <w:top w:val="single" w:sz="12" w:space="0" w:color="auto"/>
              <w:left w:val="single" w:sz="4" w:space="0" w:color="auto"/>
              <w:bottom w:val="single" w:sz="12" w:space="0" w:color="auto"/>
              <w:right w:val="single" w:sz="12" w:space="0" w:color="auto"/>
            </w:tcBorders>
            <w:vAlign w:val="center"/>
          </w:tcPr>
          <w:p w14:paraId="4BCA175A"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5A21E2" w:rsidRPr="005A21E2" w14:paraId="5E8BC3CD" w14:textId="77777777" w:rsidTr="0067631D">
        <w:trPr>
          <w:trHeight w:val="4220"/>
        </w:trPr>
        <w:tc>
          <w:tcPr>
            <w:tcW w:w="6380" w:type="dxa"/>
            <w:tcBorders>
              <w:top w:val="single" w:sz="12" w:space="0" w:color="auto"/>
              <w:left w:val="single" w:sz="12" w:space="0" w:color="auto"/>
              <w:bottom w:val="single" w:sz="12" w:space="0" w:color="auto"/>
            </w:tcBorders>
            <w:vAlign w:val="center"/>
          </w:tcPr>
          <w:p w14:paraId="7EEA76FF" w14:textId="0EF3B8FE" w:rsidR="0040575F" w:rsidRPr="005A21E2" w:rsidRDefault="0040575F" w:rsidP="0040575F">
            <w:pPr>
              <w:rPr>
                <w:rFonts w:ascii="HG丸ｺﾞｼｯｸM-PRO" w:eastAsia="HG丸ｺﾞｼｯｸM-PRO" w:hAnsi="HG丸ｺﾞｼｯｸM-PRO"/>
                <w:b/>
                <w:color w:val="000000" w:themeColor="text1"/>
                <w:sz w:val="24"/>
              </w:rPr>
            </w:pPr>
            <w:bookmarkStart w:id="2" w:name="_Hlk192966016"/>
            <w:r w:rsidRPr="005A21E2">
              <w:rPr>
                <w:rFonts w:ascii="HG丸ｺﾞｼｯｸM-PRO" w:eastAsia="HG丸ｺﾞｼｯｸM-PRO" w:hAnsi="HG丸ｺﾞｼｯｸM-PRO" w:hint="eastAsia"/>
                <w:b/>
                <w:color w:val="000000" w:themeColor="text1"/>
                <w:sz w:val="24"/>
              </w:rPr>
              <w:t>地域生活支援拠点等機能強化加算</w:t>
            </w:r>
          </w:p>
          <w:p w14:paraId="03E41AD6" w14:textId="318C5656" w:rsidR="0040575F" w:rsidRPr="005A21E2" w:rsidRDefault="00C6313F" w:rsidP="0040575F">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計画相談支援及び障害児相談支援（機能強化型（継続）サービス利用支援費（Ⅰ）又は（Ⅱ）を算定する場合に限る。）と自立生活援助、地域移行支援及び地域定着支援の全てのサービスを一体的に運営していること又はこれら拠点機能強化サービスに係る複数の事業者が地域生活</w:t>
            </w:r>
            <w:r w:rsidR="00425C91" w:rsidRPr="005A21E2">
              <w:rPr>
                <w:rFonts w:ascii="HG丸ｺﾞｼｯｸM-PRO" w:eastAsia="HG丸ｺﾞｼｯｸM-PRO" w:hAnsi="HG丸ｺﾞｼｯｸM-PRO" w:hint="eastAsia"/>
                <w:color w:val="000000" w:themeColor="text1"/>
                <w:sz w:val="21"/>
              </w:rPr>
              <w:t>支援</w:t>
            </w:r>
            <w:r w:rsidRPr="005A21E2">
              <w:rPr>
                <w:rFonts w:ascii="HG丸ｺﾞｼｯｸM-PRO" w:eastAsia="HG丸ｺﾞｼｯｸM-PRO" w:hAnsi="HG丸ｺﾞｼｯｸM-PRO" w:hint="eastAsia"/>
                <w:color w:val="000000" w:themeColor="text1"/>
                <w:sz w:val="21"/>
              </w:rPr>
              <w:t>拠点等のネットワークにおいて相互に連携して運営しており、かつ、市町に</w:t>
            </w:r>
            <w:r w:rsidR="00425C91" w:rsidRPr="005A21E2">
              <w:rPr>
                <w:rFonts w:ascii="HG丸ｺﾞｼｯｸM-PRO" w:eastAsia="HG丸ｺﾞｼｯｸM-PRO" w:hAnsi="HG丸ｺﾞｼｯｸM-PRO" w:hint="eastAsia"/>
                <w:color w:val="000000" w:themeColor="text1"/>
                <w:sz w:val="21"/>
              </w:rPr>
              <w:t>より地域生活支援拠点等に位置付けられた場合であって、相互の有機的な連携及び調整等の業務に従事する拠点コーディネーターを事業所に常勤で1名以上</w:t>
            </w:r>
            <w:r w:rsidR="006E248E" w:rsidRPr="005A21E2">
              <w:rPr>
                <w:rFonts w:ascii="HG丸ｺﾞｼｯｸM-PRO" w:eastAsia="HG丸ｺﾞｼｯｸM-PRO" w:hAnsi="HG丸ｺﾞｼｯｸM-PRO" w:hint="eastAsia"/>
                <w:color w:val="000000" w:themeColor="text1"/>
                <w:sz w:val="21"/>
              </w:rPr>
              <w:t>配置している場合</w:t>
            </w:r>
          </w:p>
          <w:p w14:paraId="26CC7A50" w14:textId="355492E3" w:rsidR="009F043A" w:rsidRPr="005A21E2" w:rsidRDefault="009F043A" w:rsidP="009F043A">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※地域生活支援拠点等に配置された拠点コーディネーター１人につき、１か月に100回を限度として加算</w:t>
            </w:r>
          </w:p>
          <w:p w14:paraId="60E64381" w14:textId="2B4F36CB" w:rsidR="0040575F" w:rsidRPr="005A21E2" w:rsidRDefault="0040575F" w:rsidP="0040575F">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w:t>
            </w:r>
            <w:r w:rsidR="006E248E" w:rsidRPr="005A21E2">
              <w:rPr>
                <w:rFonts w:ascii="HG丸ｺﾞｼｯｸM-PRO" w:eastAsia="HG丸ｺﾞｼｯｸM-PRO" w:hAnsi="HG丸ｺﾞｼｯｸM-PRO" w:hint="eastAsia"/>
                <w:color w:val="000000" w:themeColor="text1"/>
                <w:sz w:val="21"/>
              </w:rPr>
              <w:t>事前に</w:t>
            </w:r>
            <w:r w:rsidR="00225D7E" w:rsidRPr="005A21E2">
              <w:rPr>
                <w:rFonts w:ascii="HG丸ｺﾞｼｯｸM-PRO" w:eastAsia="HG丸ｺﾞｼｯｸM-PRO" w:hAnsi="HG丸ｺﾞｼｯｸM-PRO" w:hint="eastAsia"/>
                <w:color w:val="000000" w:themeColor="text1"/>
                <w:sz w:val="21"/>
              </w:rPr>
              <w:t>各市町へ届出が必要。</w:t>
            </w:r>
          </w:p>
        </w:tc>
        <w:tc>
          <w:tcPr>
            <w:tcW w:w="1984" w:type="dxa"/>
            <w:tcBorders>
              <w:top w:val="single" w:sz="12" w:space="0" w:color="auto"/>
              <w:bottom w:val="single" w:sz="12" w:space="0" w:color="auto"/>
              <w:right w:val="single" w:sz="4" w:space="0" w:color="auto"/>
            </w:tcBorders>
            <w:vAlign w:val="center"/>
          </w:tcPr>
          <w:p w14:paraId="513E15E9" w14:textId="67710E55" w:rsidR="0040575F" w:rsidRPr="005A21E2" w:rsidRDefault="009F043A" w:rsidP="009F043A">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5</w:t>
            </w:r>
            <w:r w:rsidR="0040575F" w:rsidRPr="005A21E2">
              <w:rPr>
                <w:rFonts w:ascii="HG丸ｺﾞｼｯｸM-PRO" w:eastAsia="HG丸ｺﾞｼｯｸM-PRO" w:hAnsi="HG丸ｺﾞｼｯｸM-PRO" w:hint="eastAsia"/>
                <w:color w:val="000000" w:themeColor="text1"/>
                <w:sz w:val="21"/>
              </w:rPr>
              <w:t>00単位/回</w:t>
            </w:r>
          </w:p>
        </w:tc>
        <w:tc>
          <w:tcPr>
            <w:tcW w:w="1701" w:type="dxa"/>
            <w:tcBorders>
              <w:top w:val="single" w:sz="12" w:space="0" w:color="auto"/>
              <w:left w:val="single" w:sz="4" w:space="0" w:color="auto"/>
              <w:bottom w:val="single" w:sz="12" w:space="0" w:color="auto"/>
              <w:right w:val="single" w:sz="12" w:space="0" w:color="auto"/>
            </w:tcBorders>
            <w:vAlign w:val="center"/>
          </w:tcPr>
          <w:p w14:paraId="516E59A3" w14:textId="77777777" w:rsidR="009F043A" w:rsidRPr="005A21E2" w:rsidRDefault="009F043A" w:rsidP="009F043A">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11719BD5" w14:textId="77777777" w:rsidR="009F043A" w:rsidRPr="005A21E2" w:rsidRDefault="009F043A" w:rsidP="009F043A">
            <w:pPr>
              <w:jc w:val="center"/>
              <w:rPr>
                <w:rFonts w:ascii="HG丸ｺﾞｼｯｸM-PRO" w:eastAsia="HG丸ｺﾞｼｯｸM-PRO" w:hAnsi="HG丸ｺﾞｼｯｸM-PRO"/>
                <w:color w:val="000000" w:themeColor="text1"/>
                <w:sz w:val="21"/>
              </w:rPr>
            </w:pPr>
          </w:p>
          <w:p w14:paraId="55DB7106" w14:textId="51DD2C31" w:rsidR="0040575F" w:rsidRPr="005A21E2" w:rsidRDefault="009F043A" w:rsidP="009F043A">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5A21E2" w:rsidRPr="005A21E2" w14:paraId="14DBD47E" w14:textId="77777777" w:rsidTr="00271DC2">
        <w:trPr>
          <w:trHeight w:val="7484"/>
        </w:trPr>
        <w:tc>
          <w:tcPr>
            <w:tcW w:w="6380" w:type="dxa"/>
            <w:tcBorders>
              <w:top w:val="single" w:sz="12" w:space="0" w:color="auto"/>
              <w:left w:val="single" w:sz="12" w:space="0" w:color="auto"/>
              <w:bottom w:val="single" w:sz="12" w:space="0" w:color="auto"/>
            </w:tcBorders>
            <w:vAlign w:val="center"/>
          </w:tcPr>
          <w:p w14:paraId="3518618F" w14:textId="13AA7808" w:rsidR="00501033" w:rsidRPr="005A21E2" w:rsidRDefault="00501033" w:rsidP="00C6313F">
            <w:pPr>
              <w:rPr>
                <w:rFonts w:ascii="HG丸ｺﾞｼｯｸM-PRO" w:eastAsia="HG丸ｺﾞｼｯｸM-PRO" w:hAnsi="HG丸ｺﾞｼｯｸM-PRO"/>
                <w:b/>
                <w:color w:val="000000" w:themeColor="text1"/>
                <w:sz w:val="24"/>
              </w:rPr>
            </w:pPr>
            <w:bookmarkStart w:id="3" w:name="_Hlk193309059"/>
            <w:bookmarkEnd w:id="2"/>
            <w:r w:rsidRPr="005A21E2">
              <w:rPr>
                <w:rFonts w:ascii="HG丸ｺﾞｼｯｸM-PRO" w:eastAsia="HG丸ｺﾞｼｯｸM-PRO" w:hAnsi="HG丸ｺﾞｼｯｸM-PRO" w:hint="eastAsia"/>
                <w:b/>
                <w:color w:val="000000" w:themeColor="text1"/>
                <w:sz w:val="24"/>
              </w:rPr>
              <w:t>遠隔地訪問加算</w:t>
            </w:r>
          </w:p>
          <w:p w14:paraId="03637FCF" w14:textId="1860A2EB" w:rsidR="00501033" w:rsidRPr="005A21E2" w:rsidRDefault="00501033" w:rsidP="00C6313F">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特別地域に所在し、指定特定相談支援事業所との間に一定の距離がある利用者の居宅その他機関を訪問して所定の支援等を行う場合</w:t>
            </w:r>
          </w:p>
          <w:p w14:paraId="576C6FBF" w14:textId="2F4AAAAA" w:rsidR="00501033" w:rsidRPr="005A21E2" w:rsidRDefault="00501033" w:rsidP="00C6252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w:t>
            </w:r>
            <w:r w:rsidR="00B02717" w:rsidRPr="005A21E2">
              <w:rPr>
                <w:rFonts w:ascii="HG丸ｺﾞｼｯｸM-PRO" w:eastAsia="HG丸ｺﾞｼｯｸM-PRO" w:hAnsi="HG丸ｺﾞｼｯｸM-PRO" w:hint="eastAsia"/>
                <w:color w:val="000000" w:themeColor="text1"/>
                <w:sz w:val="21"/>
              </w:rPr>
              <w:t>初回加算（</w:t>
            </w:r>
            <w:r w:rsidR="00C02FA3" w:rsidRPr="005A21E2">
              <w:rPr>
                <w:rFonts w:ascii="HG丸ｺﾞｼｯｸM-PRO" w:eastAsia="HG丸ｺﾞｼｯｸM-PRO" w:hAnsi="HG丸ｺﾞｼｯｸM-PRO" w:hint="eastAsia"/>
                <w:color w:val="000000" w:themeColor="text1"/>
                <w:sz w:val="21"/>
              </w:rPr>
              <w:t>契約の締結からサービス等利用計画案を交付するまでの期間が3カ月を超える場合であって、4カ月目以降に月2回以上、利用者の居宅等に訪問し面接した場合に限る。</w:t>
            </w:r>
            <w:r w:rsidR="00B02717" w:rsidRPr="005A21E2">
              <w:rPr>
                <w:rFonts w:ascii="HG丸ｺﾞｼｯｸM-PRO" w:eastAsia="HG丸ｺﾞｼｯｸM-PRO" w:hAnsi="HG丸ｺﾞｼｯｸM-PRO" w:hint="eastAsia"/>
                <w:color w:val="000000" w:themeColor="text1"/>
                <w:sz w:val="21"/>
              </w:rPr>
              <w:t>）、</w:t>
            </w:r>
            <w:r w:rsidR="00C02FA3" w:rsidRPr="005A21E2">
              <w:rPr>
                <w:rFonts w:ascii="HG丸ｺﾞｼｯｸM-PRO" w:eastAsia="HG丸ｺﾞｼｯｸM-PRO" w:hAnsi="HG丸ｺﾞｼｯｸM-PRO" w:hint="eastAsia"/>
                <w:color w:val="000000" w:themeColor="text1"/>
                <w:sz w:val="21"/>
              </w:rPr>
              <w:t>入院時情報連携加算（Ⅰ）、退院・退所加算、居宅介護支援事業所等連携加算（</w:t>
            </w:r>
            <w:r w:rsidR="00C02FA3" w:rsidRPr="005A21E2">
              <w:rPr>
                <w:rFonts w:ascii="HG丸ｺﾞｼｯｸM-PRO" w:eastAsia="HG丸ｺﾞｼｯｸM-PRO" w:hAnsi="HG丸ｺﾞｼｯｸM-PRO" w:hint="eastAsia"/>
                <w:color w:val="000000" w:themeColor="text1"/>
                <w:sz w:val="21"/>
                <w:szCs w:val="21"/>
              </w:rPr>
              <w:t>月2回以上、利用者の居宅等に訪問し面接を行った場合に限る。）、</w:t>
            </w:r>
            <w:r w:rsidR="00C02FA3" w:rsidRPr="005A21E2">
              <w:rPr>
                <w:rFonts w:ascii="HG丸ｺﾞｼｯｸM-PRO" w:eastAsia="HG丸ｺﾞｼｯｸM-PRO" w:hAnsi="HG丸ｺﾞｼｯｸM-PRO" w:hint="eastAsia"/>
                <w:color w:val="000000" w:themeColor="text1"/>
                <w:sz w:val="21"/>
              </w:rPr>
              <w:t>医療・保育・教育機関等連携加算（</w:t>
            </w:r>
            <w:r w:rsidR="003F5ED7" w:rsidRPr="005A21E2">
              <w:rPr>
                <w:rFonts w:ascii="HG丸ｺﾞｼｯｸM-PRO" w:eastAsia="HG丸ｺﾞｼｯｸM-PRO" w:hAnsi="HG丸ｺﾞｼｯｸM-PRO" w:hint="eastAsia"/>
                <w:color w:val="000000" w:themeColor="text1"/>
                <w:sz w:val="21"/>
              </w:rPr>
              <w:t>福祉サービス等提供機関の職員と面談等を行い、必要な情報提供を受け協議等を行った上で、指定サービス利用支援又は指定継続サービス利用支援を行った場合</w:t>
            </w:r>
            <w:r w:rsidR="0067631D" w:rsidRPr="005A21E2">
              <w:rPr>
                <w:rFonts w:ascii="HG丸ｺﾞｼｯｸM-PRO" w:eastAsia="HG丸ｺﾞｼｯｸM-PRO" w:hAnsi="HG丸ｺﾞｼｯｸM-PRO" w:hint="eastAsia"/>
                <w:color w:val="000000" w:themeColor="text1"/>
                <w:sz w:val="21"/>
              </w:rPr>
              <w:t>及び</w:t>
            </w:r>
            <w:r w:rsidR="003F5ED7" w:rsidRPr="005A21E2">
              <w:rPr>
                <w:rFonts w:ascii="HG丸ｺﾞｼｯｸM-PRO" w:eastAsia="HG丸ｺﾞｼｯｸM-PRO" w:hAnsi="HG丸ｺﾞｼｯｸM-PRO" w:hint="eastAsia"/>
                <w:color w:val="000000" w:themeColor="text1"/>
                <w:sz w:val="21"/>
              </w:rPr>
              <w:t>利用者が病院等に通院するに当たり、病院等を訪問し、当該病院等の職員に対して利用者に係る必要な情報を提供した場合に限る。）、集中支援加算（障害福祉サービス等の利用に関して、計画相談支援対象障害者等又は市町村等の求めに応じ月2回以上、当該計画相談支援対象障害者等の居宅等を訪問し、当該計画相談支援対象障害者等及びその家族に面接する場合</w:t>
            </w:r>
            <w:r w:rsidR="0067631D" w:rsidRPr="005A21E2">
              <w:rPr>
                <w:rFonts w:ascii="HG丸ｺﾞｼｯｸM-PRO" w:eastAsia="HG丸ｺﾞｼｯｸM-PRO" w:hAnsi="HG丸ｺﾞｼｯｸM-PRO" w:hint="eastAsia"/>
                <w:color w:val="000000" w:themeColor="text1"/>
                <w:sz w:val="21"/>
              </w:rPr>
              <w:t>並びに計画相談支援対象障害者等が病院等に通院するに当たり、当該病院等を訪問し、職員に対して、心身の状況、生活環境等の当該計画相談支援対象障害者等に係る必要な情報を提供した場合に限る。）</w:t>
            </w:r>
            <w:r w:rsidR="00B02717" w:rsidRPr="005A21E2">
              <w:rPr>
                <w:rFonts w:ascii="HG丸ｺﾞｼｯｸM-PRO" w:eastAsia="HG丸ｺﾞｼｯｸM-PRO" w:hAnsi="HG丸ｺﾞｼｯｸM-PRO" w:hint="eastAsia"/>
                <w:color w:val="000000" w:themeColor="text1"/>
                <w:sz w:val="21"/>
              </w:rPr>
              <w:t>を算定する場合に</w:t>
            </w:r>
            <w:r w:rsidRPr="005A21E2">
              <w:rPr>
                <w:rFonts w:ascii="HG丸ｺﾞｼｯｸM-PRO" w:eastAsia="HG丸ｺﾞｼｯｸM-PRO" w:hAnsi="HG丸ｺﾞｼｯｸM-PRO" w:hint="eastAsia"/>
                <w:color w:val="000000" w:themeColor="text1"/>
                <w:sz w:val="21"/>
              </w:rPr>
              <w:t>加算</w:t>
            </w:r>
            <w:r w:rsidR="0067631D" w:rsidRPr="005A21E2">
              <w:rPr>
                <w:rFonts w:ascii="HG丸ｺﾞｼｯｸM-PRO" w:eastAsia="HG丸ｺﾞｼｯｸM-PRO" w:hAnsi="HG丸ｺﾞｼｯｸM-PRO" w:hint="eastAsia"/>
                <w:color w:val="000000" w:themeColor="text1"/>
                <w:sz w:val="21"/>
              </w:rPr>
              <w:t>。</w:t>
            </w:r>
          </w:p>
        </w:tc>
        <w:tc>
          <w:tcPr>
            <w:tcW w:w="1984" w:type="dxa"/>
            <w:tcBorders>
              <w:top w:val="single" w:sz="12" w:space="0" w:color="auto"/>
              <w:bottom w:val="single" w:sz="12" w:space="0" w:color="auto"/>
              <w:right w:val="single" w:sz="4" w:space="0" w:color="auto"/>
            </w:tcBorders>
            <w:vAlign w:val="center"/>
          </w:tcPr>
          <w:p w14:paraId="30B55DA9" w14:textId="77777777" w:rsidR="00501033" w:rsidRPr="005A21E2" w:rsidRDefault="00C62526" w:rsidP="00C62526">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3</w:t>
            </w:r>
            <w:r w:rsidR="00501033" w:rsidRPr="005A21E2">
              <w:rPr>
                <w:rFonts w:ascii="HG丸ｺﾞｼｯｸM-PRO" w:eastAsia="HG丸ｺﾞｼｯｸM-PRO" w:hAnsi="HG丸ｺﾞｼｯｸM-PRO" w:hint="eastAsia"/>
                <w:color w:val="000000" w:themeColor="text1"/>
                <w:sz w:val="21"/>
              </w:rPr>
              <w:t>00単位</w:t>
            </w:r>
          </w:p>
          <w:p w14:paraId="7607CE0F" w14:textId="7CA6B4E9" w:rsidR="00C62526" w:rsidRPr="005A21E2" w:rsidRDefault="00C62526" w:rsidP="00C6313F">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×対象となる加算の算定回数の合計</w:t>
            </w:r>
          </w:p>
        </w:tc>
        <w:tc>
          <w:tcPr>
            <w:tcW w:w="1701" w:type="dxa"/>
            <w:tcBorders>
              <w:top w:val="single" w:sz="12" w:space="0" w:color="auto"/>
              <w:left w:val="single" w:sz="4" w:space="0" w:color="auto"/>
              <w:bottom w:val="single" w:sz="12" w:space="0" w:color="auto"/>
              <w:right w:val="single" w:sz="12" w:space="0" w:color="auto"/>
            </w:tcBorders>
            <w:vAlign w:val="center"/>
          </w:tcPr>
          <w:p w14:paraId="24790B8A" w14:textId="77777777" w:rsidR="00501033" w:rsidRPr="005A21E2" w:rsidRDefault="00501033" w:rsidP="00C6313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52BC6ACC" w14:textId="77777777" w:rsidR="00501033" w:rsidRPr="005A21E2" w:rsidRDefault="00501033" w:rsidP="00C6313F">
            <w:pPr>
              <w:jc w:val="center"/>
              <w:rPr>
                <w:rFonts w:ascii="HG丸ｺﾞｼｯｸM-PRO" w:eastAsia="HG丸ｺﾞｼｯｸM-PRO" w:hAnsi="HG丸ｺﾞｼｯｸM-PRO"/>
                <w:color w:val="000000" w:themeColor="text1"/>
                <w:sz w:val="21"/>
              </w:rPr>
            </w:pPr>
          </w:p>
          <w:p w14:paraId="215A00C2" w14:textId="01DD5EE3" w:rsidR="00501033" w:rsidRPr="005A21E2" w:rsidRDefault="00C62526" w:rsidP="00C6313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w:t>
            </w:r>
            <w:r w:rsidR="00501033" w:rsidRPr="005A21E2">
              <w:rPr>
                <w:rFonts w:ascii="HG丸ｺﾞｼｯｸM-PRO" w:eastAsia="HG丸ｺﾞｼｯｸM-PRO" w:hAnsi="HG丸ｺﾞｼｯｸM-PRO" w:hint="eastAsia"/>
                <w:color w:val="000000" w:themeColor="text1"/>
                <w:sz w:val="21"/>
              </w:rPr>
              <w:t>の請求に併せて請求</w:t>
            </w:r>
          </w:p>
        </w:tc>
      </w:tr>
      <w:bookmarkEnd w:id="3"/>
    </w:tbl>
    <w:p w14:paraId="3A03C79B" w14:textId="55242CF8" w:rsidR="00027B4B" w:rsidRPr="005A21E2" w:rsidRDefault="00027B4B">
      <w:pPr>
        <w:rPr>
          <w:rFonts w:eastAsiaTheme="minorEastAsia"/>
          <w:color w:val="000000" w:themeColor="text1"/>
        </w:rPr>
      </w:pPr>
    </w:p>
    <w:p w14:paraId="3E0D5D6D" w14:textId="77777777" w:rsidR="00027B4B" w:rsidRPr="005A21E2" w:rsidRDefault="00027B4B">
      <w:pPr>
        <w:rPr>
          <w:rFonts w:eastAsiaTheme="minorEastAsia"/>
          <w:color w:val="000000" w:themeColor="text1"/>
        </w:rPr>
      </w:pPr>
    </w:p>
    <w:p w14:paraId="21C5E974" w14:textId="77777777" w:rsidR="00027B4B" w:rsidRPr="005A21E2" w:rsidRDefault="00027B4B">
      <w:pPr>
        <w:rPr>
          <w:rFonts w:eastAsiaTheme="minorEastAsia"/>
          <w:color w:val="000000" w:themeColor="text1"/>
        </w:rPr>
      </w:pPr>
    </w:p>
    <w:p w14:paraId="127B6FA9" w14:textId="77777777" w:rsidR="00027B4B" w:rsidRPr="005A21E2" w:rsidRDefault="00027B4B">
      <w:pPr>
        <w:rPr>
          <w:rFonts w:eastAsiaTheme="minorEastAsia"/>
          <w:color w:val="000000" w:themeColor="text1"/>
        </w:rPr>
      </w:pPr>
    </w:p>
    <w:tbl>
      <w:tblPr>
        <w:tblStyle w:val="af"/>
        <w:tblW w:w="9923" w:type="dxa"/>
        <w:tblInd w:w="-299" w:type="dxa"/>
        <w:tblLayout w:type="fixed"/>
        <w:tblLook w:val="04A0" w:firstRow="1" w:lastRow="0" w:firstColumn="1" w:lastColumn="0" w:noHBand="0" w:noVBand="1"/>
      </w:tblPr>
      <w:tblGrid>
        <w:gridCol w:w="4537"/>
        <w:gridCol w:w="5386"/>
      </w:tblGrid>
      <w:tr w:rsidR="00027B4B" w14:paraId="3A0D128C" w14:textId="77777777" w:rsidTr="00271DC2">
        <w:tc>
          <w:tcPr>
            <w:tcW w:w="4537" w:type="dxa"/>
            <w:tcBorders>
              <w:top w:val="single" w:sz="12" w:space="0" w:color="auto"/>
              <w:left w:val="single" w:sz="12" w:space="0" w:color="auto"/>
              <w:bottom w:val="single" w:sz="12" w:space="0" w:color="auto"/>
            </w:tcBorders>
            <w:shd w:val="clear" w:color="auto" w:fill="D9D9D9" w:themeFill="background1" w:themeFillShade="D9"/>
            <w:vAlign w:val="center"/>
          </w:tcPr>
          <w:p w14:paraId="24776470" w14:textId="77777777" w:rsidR="00027B4B" w:rsidRPr="00271DC2" w:rsidRDefault="008222F4">
            <w:pPr>
              <w:jc w:val="center"/>
              <w:rPr>
                <w:rFonts w:ascii="HG丸ｺﾞｼｯｸM-PRO" w:eastAsia="HG丸ｺﾞｼｯｸM-PRO" w:hAnsi="HG丸ｺﾞｼｯｸM-PRO"/>
                <w:b/>
                <w:bCs/>
                <w:color w:val="auto"/>
                <w:sz w:val="24"/>
              </w:rPr>
            </w:pPr>
            <w:r w:rsidRPr="00271DC2">
              <w:rPr>
                <w:rFonts w:ascii="HG丸ｺﾞｼｯｸM-PRO" w:eastAsia="HG丸ｺﾞｼｯｸM-PRO" w:hAnsi="HG丸ｺﾞｼｯｸM-PRO" w:hint="eastAsia"/>
                <w:b/>
                <w:bCs/>
                <w:color w:val="auto"/>
                <w:sz w:val="24"/>
              </w:rPr>
              <w:lastRenderedPageBreak/>
              <w:t>減　算</w:t>
            </w:r>
          </w:p>
        </w:tc>
        <w:tc>
          <w:tcPr>
            <w:tcW w:w="5386" w:type="dxa"/>
            <w:tcBorders>
              <w:top w:val="single" w:sz="12" w:space="0" w:color="auto"/>
              <w:bottom w:val="single" w:sz="12" w:space="0" w:color="auto"/>
              <w:right w:val="single" w:sz="12" w:space="0" w:color="auto"/>
            </w:tcBorders>
            <w:shd w:val="clear" w:color="auto" w:fill="D9D9D9" w:themeFill="background1" w:themeFillShade="D9"/>
            <w:vAlign w:val="center"/>
          </w:tcPr>
          <w:p w14:paraId="1354DF74" w14:textId="77777777" w:rsidR="00027B4B" w:rsidRPr="00271DC2" w:rsidRDefault="008222F4">
            <w:pPr>
              <w:jc w:val="center"/>
              <w:rPr>
                <w:rFonts w:ascii="HG丸ｺﾞｼｯｸM-PRO" w:eastAsia="HG丸ｺﾞｼｯｸM-PRO" w:hAnsi="HG丸ｺﾞｼｯｸM-PRO"/>
                <w:color w:val="auto"/>
                <w:sz w:val="24"/>
              </w:rPr>
            </w:pPr>
            <w:r w:rsidRPr="00271DC2">
              <w:rPr>
                <w:rFonts w:ascii="HG丸ｺﾞｼｯｸM-PRO" w:eastAsia="HG丸ｺﾞｼｯｸM-PRO" w:hAnsi="HG丸ｺﾞｼｯｸM-PRO" w:hint="eastAsia"/>
                <w:b/>
                <w:bCs/>
                <w:color w:val="auto"/>
                <w:sz w:val="24"/>
              </w:rPr>
              <w:t>単位</w:t>
            </w:r>
          </w:p>
        </w:tc>
      </w:tr>
      <w:tr w:rsidR="005A21E2" w:rsidRPr="005A21E2" w14:paraId="588E3EAB" w14:textId="77777777" w:rsidTr="00271DC2">
        <w:trPr>
          <w:trHeight w:val="5529"/>
        </w:trPr>
        <w:tc>
          <w:tcPr>
            <w:tcW w:w="4537" w:type="dxa"/>
            <w:tcBorders>
              <w:top w:val="single" w:sz="12" w:space="0" w:color="auto"/>
              <w:left w:val="single" w:sz="12" w:space="0" w:color="auto"/>
            </w:tcBorders>
          </w:tcPr>
          <w:p w14:paraId="228D618C" w14:textId="77777777" w:rsidR="00027B4B" w:rsidRPr="005A21E2" w:rsidRDefault="008222F4">
            <w:pPr>
              <w:jc w:val="both"/>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居宅介護支援費重複減算</w:t>
            </w:r>
          </w:p>
          <w:p w14:paraId="24E405C9" w14:textId="451703B4" w:rsidR="00027B4B" w:rsidRPr="005A21E2" w:rsidRDefault="008222F4">
            <w:pPr>
              <w:ind w:leftChars="100" w:left="22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相談支援専門員が介護保険法の要介護者に対し、指定居宅介護支援と一体的に提供した場合に右に掲げる単位数を減算する</w:t>
            </w:r>
            <w:r w:rsidR="00607789" w:rsidRPr="005A21E2">
              <w:rPr>
                <w:rFonts w:ascii="HG丸ｺﾞｼｯｸM-PRO" w:eastAsia="HG丸ｺﾞｼｯｸM-PRO" w:hAnsi="HG丸ｺﾞｼｯｸM-PRO" w:hint="eastAsia"/>
                <w:color w:val="000000" w:themeColor="text1"/>
                <w:sz w:val="21"/>
              </w:rPr>
              <w:t>。</w:t>
            </w:r>
          </w:p>
        </w:tc>
        <w:tc>
          <w:tcPr>
            <w:tcW w:w="5386" w:type="dxa"/>
            <w:tcBorders>
              <w:top w:val="single" w:sz="12" w:space="0" w:color="auto"/>
              <w:right w:val="single" w:sz="12" w:space="0" w:color="auto"/>
            </w:tcBorders>
            <w:vAlign w:val="center"/>
          </w:tcPr>
          <w:p w14:paraId="5ABEC643"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要介護１～２</w:t>
            </w:r>
          </w:p>
          <w:p w14:paraId="63C8D4CD"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・機能強化型サービス利用支援費</w:t>
            </w:r>
          </w:p>
          <w:p w14:paraId="2A989BDC" w14:textId="77777777" w:rsidR="00027B4B" w:rsidRPr="005A21E2" w:rsidRDefault="008222F4">
            <w:pPr>
              <w:ind w:leftChars="13" w:left="4229" w:rightChars="-23" w:right="-51" w:hangingChars="2000" w:hanging="420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3BA0032A" w14:textId="4BF8D91A" w:rsidR="00027B4B" w:rsidRPr="005A21E2" w:rsidRDefault="008222F4">
            <w:pPr>
              <w:ind w:leftChars="113" w:left="4239" w:rightChars="-23" w:right="-51" w:hangingChars="1900" w:hanging="399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及びサービス利用支援費（Ⅰ）　　５</w:t>
            </w:r>
            <w:r w:rsidR="00372480" w:rsidRPr="005A21E2">
              <w:rPr>
                <w:rFonts w:ascii="HG丸ｺﾞｼｯｸM-PRO" w:eastAsia="HG丸ｺﾞｼｯｸM-PRO" w:hAnsi="HG丸ｺﾞｼｯｸM-PRO" w:hint="eastAsia"/>
                <w:color w:val="000000" w:themeColor="text1"/>
                <w:sz w:val="21"/>
              </w:rPr>
              <w:t>８</w:t>
            </w:r>
            <w:r w:rsidRPr="005A21E2">
              <w:rPr>
                <w:rFonts w:ascii="HG丸ｺﾞｼｯｸM-PRO" w:eastAsia="HG丸ｺﾞｼｯｸM-PRO" w:hAnsi="HG丸ｺﾞｼｯｸM-PRO" w:hint="eastAsia"/>
                <w:color w:val="000000" w:themeColor="text1"/>
                <w:sz w:val="21"/>
              </w:rPr>
              <w:t>２単位</w:t>
            </w:r>
            <w:r w:rsidR="00372480" w:rsidRPr="005A21E2">
              <w:rPr>
                <w:rFonts w:ascii="HG丸ｺﾞｼｯｸM-PRO" w:eastAsia="HG丸ｺﾞｼｯｸM-PRO" w:hAnsi="HG丸ｺﾞｼｯｸM-PRO" w:hint="eastAsia"/>
                <w:color w:val="000000" w:themeColor="text1"/>
                <w:sz w:val="21"/>
              </w:rPr>
              <w:t>/月</w:t>
            </w:r>
          </w:p>
          <w:p w14:paraId="04A63D99"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・機能強化型継続サービス利用支援費</w:t>
            </w:r>
          </w:p>
          <w:p w14:paraId="7895DA2A"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27DF7751" w14:textId="24AD8F6A" w:rsidR="00027B4B" w:rsidRPr="005A21E2" w:rsidRDefault="008222F4">
            <w:pPr>
              <w:ind w:leftChars="13" w:left="29" w:rightChars="-23" w:right="-51"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及び継続サービス利用支援費（Ⅰ）６</w:t>
            </w:r>
            <w:r w:rsidR="00372480" w:rsidRPr="005A21E2">
              <w:rPr>
                <w:rFonts w:ascii="HG丸ｺﾞｼｯｸM-PRO" w:eastAsia="HG丸ｺﾞｼｯｸM-PRO" w:hAnsi="HG丸ｺﾞｼｯｸM-PRO" w:hint="eastAsia"/>
                <w:color w:val="000000" w:themeColor="text1"/>
                <w:sz w:val="21"/>
              </w:rPr>
              <w:t>３</w:t>
            </w:r>
            <w:r w:rsidRPr="005A21E2">
              <w:rPr>
                <w:rFonts w:ascii="HG丸ｺﾞｼｯｸM-PRO" w:eastAsia="HG丸ｺﾞｼｯｸM-PRO" w:hAnsi="HG丸ｺﾞｼｯｸM-PRO" w:hint="eastAsia"/>
                <w:color w:val="000000" w:themeColor="text1"/>
                <w:sz w:val="21"/>
              </w:rPr>
              <w:t>３単位</w:t>
            </w:r>
            <w:r w:rsidR="00372480" w:rsidRPr="005A21E2">
              <w:rPr>
                <w:rFonts w:ascii="HG丸ｺﾞｼｯｸM-PRO" w:eastAsia="HG丸ｺﾞｼｯｸM-PRO" w:hAnsi="HG丸ｺﾞｼｯｸM-PRO" w:hint="eastAsia"/>
                <w:color w:val="000000" w:themeColor="text1"/>
                <w:sz w:val="21"/>
              </w:rPr>
              <w:t>/月</w:t>
            </w:r>
          </w:p>
          <w:p w14:paraId="42F13438" w14:textId="77777777" w:rsidR="00027B4B" w:rsidRPr="005A21E2" w:rsidRDefault="00027B4B">
            <w:pPr>
              <w:ind w:leftChars="13" w:left="29" w:rightChars="-23" w:right="-51" w:firstLineChars="100" w:firstLine="210"/>
              <w:rPr>
                <w:rFonts w:ascii="HG丸ｺﾞｼｯｸM-PRO" w:eastAsia="HG丸ｺﾞｼｯｸM-PRO" w:hAnsi="HG丸ｺﾞｼｯｸM-PRO"/>
                <w:color w:val="000000" w:themeColor="text1"/>
                <w:sz w:val="21"/>
              </w:rPr>
            </w:pPr>
          </w:p>
          <w:p w14:paraId="3A6D215C" w14:textId="77777777" w:rsidR="00027B4B" w:rsidRPr="005A21E2" w:rsidRDefault="008222F4">
            <w:pPr>
              <w:ind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要介護３～５</w:t>
            </w:r>
          </w:p>
          <w:p w14:paraId="07A5982C" w14:textId="77777777" w:rsidR="00027B4B" w:rsidRPr="005A21E2" w:rsidRDefault="008222F4">
            <w:pPr>
              <w:ind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・機能強化型サービス利用支援費</w:t>
            </w:r>
          </w:p>
          <w:p w14:paraId="76CB89FA" w14:textId="77777777" w:rsidR="00027B4B" w:rsidRPr="005A21E2" w:rsidRDefault="008222F4">
            <w:pPr>
              <w:ind w:leftChars="13" w:left="4229" w:rightChars="-23" w:right="-51" w:hangingChars="2000" w:hanging="420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79792C49" w14:textId="3163AE99" w:rsidR="00027B4B" w:rsidRPr="005A21E2" w:rsidRDefault="008222F4">
            <w:pPr>
              <w:ind w:leftChars="113" w:left="4239" w:rightChars="-23" w:right="-51" w:hangingChars="1900" w:hanging="399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及びサービス利用支援費（Ⅰ）　　８</w:t>
            </w:r>
            <w:r w:rsidR="00372480" w:rsidRPr="005A21E2">
              <w:rPr>
                <w:rFonts w:ascii="HG丸ｺﾞｼｯｸM-PRO" w:eastAsia="HG丸ｺﾞｼｯｸM-PRO" w:hAnsi="HG丸ｺﾞｼｯｸM-PRO" w:hint="eastAsia"/>
                <w:color w:val="000000" w:themeColor="text1"/>
                <w:sz w:val="21"/>
              </w:rPr>
              <w:t>９４</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p w14:paraId="38A4DF16" w14:textId="582DFC4C" w:rsidR="00027B4B" w:rsidRPr="005A21E2" w:rsidRDefault="008222F4">
            <w:pPr>
              <w:ind w:rightChars="-23" w:right="-51"/>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・サービス利用支援費（Ⅱ）　　　　　</w:t>
            </w:r>
            <w:r w:rsidR="00372480" w:rsidRPr="005A21E2">
              <w:rPr>
                <w:rFonts w:ascii="HG丸ｺﾞｼｯｸM-PRO" w:eastAsia="HG丸ｺﾞｼｯｸM-PRO" w:hAnsi="HG丸ｺﾞｼｯｸM-PRO" w:hint="eastAsia"/>
                <w:color w:val="000000" w:themeColor="text1"/>
                <w:sz w:val="21"/>
              </w:rPr>
              <w:t>５４</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p w14:paraId="280F1E7E" w14:textId="77777777" w:rsidR="00027B4B" w:rsidRPr="005A21E2" w:rsidRDefault="008222F4">
            <w:pPr>
              <w:ind w:rightChars="-23" w:right="-51"/>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・機能強化型継続サービス利用支援費</w:t>
            </w:r>
          </w:p>
          <w:p w14:paraId="671196E5"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28D6C834" w14:textId="7734CBD8" w:rsidR="00027B4B" w:rsidRPr="005A21E2" w:rsidRDefault="008222F4">
            <w:pPr>
              <w:ind w:leftChars="13" w:left="29" w:rightChars="-23" w:right="-51"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及び継続サービス利用支援費（Ⅰ）９</w:t>
            </w:r>
            <w:r w:rsidR="00372480" w:rsidRPr="005A21E2">
              <w:rPr>
                <w:rFonts w:ascii="HG丸ｺﾞｼｯｸM-PRO" w:eastAsia="HG丸ｺﾞｼｯｸM-PRO" w:hAnsi="HG丸ｺﾞｼｯｸM-PRO" w:hint="eastAsia"/>
                <w:color w:val="000000" w:themeColor="text1"/>
                <w:sz w:val="21"/>
              </w:rPr>
              <w:t>４５</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p w14:paraId="52CB33C7" w14:textId="3F7D0E50" w:rsidR="00027B4B" w:rsidRPr="005A21E2" w:rsidRDefault="008222F4">
            <w:pPr>
              <w:ind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・継続サービス利用支援費（Ⅱ）　　２</w:t>
            </w:r>
            <w:r w:rsidR="00372480" w:rsidRPr="005A21E2">
              <w:rPr>
                <w:rFonts w:ascii="HG丸ｺﾞｼｯｸM-PRO" w:eastAsia="HG丸ｺﾞｼｯｸM-PRO" w:hAnsi="HG丸ｺﾞｼｯｸM-PRO" w:hint="eastAsia"/>
                <w:color w:val="000000" w:themeColor="text1"/>
                <w:sz w:val="21"/>
              </w:rPr>
              <w:t>４３</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tc>
      </w:tr>
      <w:tr w:rsidR="005A21E2" w:rsidRPr="005A21E2" w14:paraId="45004A6E" w14:textId="77777777" w:rsidTr="009A7BE3">
        <w:trPr>
          <w:trHeight w:val="1698"/>
        </w:trPr>
        <w:tc>
          <w:tcPr>
            <w:tcW w:w="4537" w:type="dxa"/>
            <w:tcBorders>
              <w:left w:val="single" w:sz="12" w:space="0" w:color="auto"/>
            </w:tcBorders>
            <w:vAlign w:val="center"/>
          </w:tcPr>
          <w:p w14:paraId="64071D1B" w14:textId="77777777" w:rsidR="00027B4B" w:rsidRPr="005A21E2" w:rsidRDefault="008222F4">
            <w:pPr>
              <w:rPr>
                <w:rFonts w:ascii="HG丸ｺﾞｼｯｸM-PRO" w:eastAsia="HG丸ｺﾞｼｯｸM-PRO" w:hAnsi="HG丸ｺﾞｼｯｸM-PRO"/>
                <w:b/>
                <w:color w:val="000000" w:themeColor="text1"/>
                <w:sz w:val="24"/>
              </w:rPr>
            </w:pPr>
            <w:bookmarkStart w:id="4" w:name="_Hlk193138397"/>
            <w:r w:rsidRPr="005A21E2">
              <w:rPr>
                <w:rFonts w:ascii="HG丸ｺﾞｼｯｸM-PRO" w:eastAsia="HG丸ｺﾞｼｯｸM-PRO" w:hAnsi="HG丸ｺﾞｼｯｸM-PRO" w:hint="eastAsia"/>
                <w:b/>
                <w:color w:val="000000" w:themeColor="text1"/>
                <w:sz w:val="24"/>
              </w:rPr>
              <w:t>介護予防支援費重複減算</w:t>
            </w:r>
          </w:p>
          <w:p w14:paraId="7FF47FBA" w14:textId="77777777" w:rsidR="00027B4B" w:rsidRPr="005A21E2" w:rsidRDefault="008222F4">
            <w:pPr>
              <w:ind w:leftChars="100" w:left="220"/>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相談支援専門員が介護保険法の要支援者に対し、指定介護予防支援と一体的に継続サービス利用支援を行い、継続サービス利用支援費（Ⅰ）を提供した場合に減算する。</w:t>
            </w:r>
          </w:p>
        </w:tc>
        <w:tc>
          <w:tcPr>
            <w:tcW w:w="5386" w:type="dxa"/>
            <w:tcBorders>
              <w:right w:val="single" w:sz="12" w:space="0" w:color="auto"/>
            </w:tcBorders>
            <w:vAlign w:val="center"/>
          </w:tcPr>
          <w:p w14:paraId="61D50A7D" w14:textId="06C5D15C" w:rsidR="00027B4B" w:rsidRPr="005A21E2" w:rsidRDefault="00372480">
            <w:pPr>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２０</w:t>
            </w:r>
            <w:r w:rsidR="008222F4" w:rsidRPr="005A21E2">
              <w:rPr>
                <w:rFonts w:ascii="HG丸ｺﾞｼｯｸM-PRO" w:eastAsia="HG丸ｺﾞｼｯｸM-PRO" w:hAnsi="HG丸ｺﾞｼｯｸM-PRO" w:hint="eastAsia"/>
                <w:color w:val="000000" w:themeColor="text1"/>
                <w:sz w:val="21"/>
              </w:rPr>
              <w:t>単位/月</w:t>
            </w:r>
          </w:p>
        </w:tc>
      </w:tr>
      <w:bookmarkEnd w:id="4"/>
      <w:tr w:rsidR="005A21E2" w:rsidRPr="005A21E2" w14:paraId="049939DB" w14:textId="77777777" w:rsidTr="00D76EFB">
        <w:trPr>
          <w:trHeight w:val="1505"/>
        </w:trPr>
        <w:tc>
          <w:tcPr>
            <w:tcW w:w="4537" w:type="dxa"/>
            <w:tcBorders>
              <w:left w:val="single" w:sz="12" w:space="0" w:color="auto"/>
            </w:tcBorders>
            <w:vAlign w:val="center"/>
          </w:tcPr>
          <w:p w14:paraId="29A745F0" w14:textId="019E12CE" w:rsidR="00607789" w:rsidRPr="005A21E2" w:rsidRDefault="00607789" w:rsidP="00D76EFB">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情報公表未報告減算</w:t>
            </w:r>
          </w:p>
          <w:p w14:paraId="1132DEF5" w14:textId="7A7A0086" w:rsidR="00607789" w:rsidRPr="005A21E2" w:rsidRDefault="00607789" w:rsidP="00D76EFB">
            <w:pPr>
              <w:ind w:leftChars="100" w:left="220"/>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障害者総合支援法</w:t>
            </w:r>
            <w:r w:rsidR="00A03712" w:rsidRPr="005A21E2">
              <w:rPr>
                <w:rFonts w:ascii="HG丸ｺﾞｼｯｸM-PRO" w:eastAsia="HG丸ｺﾞｼｯｸM-PRO" w:hAnsi="HG丸ｺﾞｼｯｸM-PRO" w:hint="eastAsia"/>
                <w:color w:val="000000" w:themeColor="text1"/>
                <w:sz w:val="21"/>
              </w:rPr>
              <w:t>第76条の3第1項の規定に基づく情報公表対象サービス等情報に係る報告を行っていない</w:t>
            </w:r>
            <w:r w:rsidRPr="005A21E2">
              <w:rPr>
                <w:rFonts w:ascii="HG丸ｺﾞｼｯｸM-PRO" w:eastAsia="HG丸ｺﾞｼｯｸM-PRO" w:hAnsi="HG丸ｺﾞｼｯｸM-PRO" w:hint="eastAsia"/>
                <w:color w:val="000000" w:themeColor="text1"/>
                <w:sz w:val="21"/>
              </w:rPr>
              <w:t>場合に減算する。</w:t>
            </w:r>
          </w:p>
        </w:tc>
        <w:tc>
          <w:tcPr>
            <w:tcW w:w="5386" w:type="dxa"/>
            <w:tcBorders>
              <w:right w:val="single" w:sz="12" w:space="0" w:color="auto"/>
            </w:tcBorders>
            <w:vAlign w:val="center"/>
          </w:tcPr>
          <w:p w14:paraId="67A01D84" w14:textId="727AD96C" w:rsidR="00607789" w:rsidRPr="005A21E2" w:rsidRDefault="00607789" w:rsidP="00607789">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所定単位数の5％　</w:t>
            </w:r>
          </w:p>
        </w:tc>
      </w:tr>
      <w:tr w:rsidR="005A21E2" w:rsidRPr="005A21E2" w14:paraId="1D97D3C0" w14:textId="77777777" w:rsidTr="00D76EFB">
        <w:trPr>
          <w:trHeight w:val="1505"/>
        </w:trPr>
        <w:tc>
          <w:tcPr>
            <w:tcW w:w="4537" w:type="dxa"/>
            <w:tcBorders>
              <w:left w:val="single" w:sz="12" w:space="0" w:color="auto"/>
            </w:tcBorders>
            <w:vAlign w:val="center"/>
          </w:tcPr>
          <w:p w14:paraId="203037AC" w14:textId="6030009F" w:rsidR="00A03712" w:rsidRPr="005A21E2" w:rsidRDefault="00A03712" w:rsidP="00D76EFB">
            <w:pPr>
              <w:rPr>
                <w:rFonts w:ascii="HG丸ｺﾞｼｯｸM-PRO" w:eastAsia="HG丸ｺﾞｼｯｸM-PRO" w:hAnsi="HG丸ｺﾞｼｯｸM-PRO"/>
                <w:b/>
                <w:color w:val="000000" w:themeColor="text1"/>
                <w:sz w:val="24"/>
              </w:rPr>
            </w:pPr>
            <w:bookmarkStart w:id="5" w:name="_Hlk193139747"/>
            <w:r w:rsidRPr="005A21E2">
              <w:rPr>
                <w:rFonts w:ascii="HG丸ｺﾞｼｯｸM-PRO" w:eastAsia="HG丸ｺﾞｼｯｸM-PRO" w:hAnsi="HG丸ｺﾞｼｯｸM-PRO" w:hint="eastAsia"/>
                <w:b/>
                <w:color w:val="000000" w:themeColor="text1"/>
                <w:sz w:val="24"/>
              </w:rPr>
              <w:t>業務継続計画未策定減算</w:t>
            </w:r>
          </w:p>
          <w:p w14:paraId="56581ABE" w14:textId="77777777" w:rsidR="00A03712" w:rsidRPr="005A21E2" w:rsidRDefault="00A03712" w:rsidP="00D76EFB">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指定基準第20条の2に規定する基準を満たしていない場合に減算する。</w:t>
            </w:r>
          </w:p>
          <w:p w14:paraId="74D48597" w14:textId="3AD92A82" w:rsidR="009A7BE3" w:rsidRPr="005A21E2" w:rsidRDefault="009A7BE3" w:rsidP="009A7BE3">
            <w:pPr>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w:t>
            </w:r>
            <w:r w:rsidRPr="005A21E2">
              <w:rPr>
                <w:rFonts w:ascii="HG丸ｺﾞｼｯｸM-PRO" w:eastAsia="HG丸ｺﾞｼｯｸM-PRO" w:hAnsi="HG丸ｺﾞｼｯｸM-PRO" w:hint="eastAsia"/>
                <w:color w:val="000000" w:themeColor="text1"/>
                <w:sz w:val="21"/>
                <w:u w:val="single"/>
              </w:rPr>
              <w:t>令和7年3月31日までの間は適用しない</w:t>
            </w:r>
          </w:p>
        </w:tc>
        <w:tc>
          <w:tcPr>
            <w:tcW w:w="5386" w:type="dxa"/>
            <w:tcBorders>
              <w:right w:val="single" w:sz="12" w:space="0" w:color="auto"/>
            </w:tcBorders>
            <w:vAlign w:val="center"/>
          </w:tcPr>
          <w:p w14:paraId="1815F655" w14:textId="40B70209" w:rsidR="00A03712" w:rsidRPr="005A21E2" w:rsidRDefault="00A03712" w:rsidP="00D76EFB">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bookmarkEnd w:id="5"/>
      <w:tr w:rsidR="005A21E2" w:rsidRPr="005A21E2" w14:paraId="4925F5D3" w14:textId="77777777" w:rsidTr="009A7BE3">
        <w:trPr>
          <w:trHeight w:val="1213"/>
        </w:trPr>
        <w:tc>
          <w:tcPr>
            <w:tcW w:w="4537" w:type="dxa"/>
            <w:tcBorders>
              <w:left w:val="single" w:sz="12" w:space="0" w:color="auto"/>
              <w:bottom w:val="single" w:sz="12" w:space="0" w:color="auto"/>
            </w:tcBorders>
            <w:vAlign w:val="center"/>
          </w:tcPr>
          <w:p w14:paraId="77D9D2EE" w14:textId="630F9E31" w:rsidR="009A7BE3" w:rsidRPr="005A21E2" w:rsidRDefault="009A7BE3" w:rsidP="00D76EFB">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虐待防止措置未実施減算</w:t>
            </w:r>
          </w:p>
          <w:p w14:paraId="4E845F78" w14:textId="22091BFC" w:rsidR="009A7BE3" w:rsidRPr="005A21E2" w:rsidRDefault="009A7BE3" w:rsidP="009A7BE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指定基準第28条の2に規定する基準を満たしていない場合に減算する。</w:t>
            </w:r>
          </w:p>
        </w:tc>
        <w:tc>
          <w:tcPr>
            <w:tcW w:w="5386" w:type="dxa"/>
            <w:tcBorders>
              <w:bottom w:val="single" w:sz="12" w:space="0" w:color="auto"/>
              <w:right w:val="single" w:sz="12" w:space="0" w:color="auto"/>
            </w:tcBorders>
            <w:vAlign w:val="center"/>
          </w:tcPr>
          <w:p w14:paraId="474F52BD" w14:textId="77777777" w:rsidR="009A7BE3" w:rsidRPr="005A21E2" w:rsidRDefault="009A7BE3" w:rsidP="00D76EFB">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tbl>
    <w:p w14:paraId="373442D1" w14:textId="77777777" w:rsidR="00027B4B" w:rsidRPr="005A21E2" w:rsidRDefault="00027B4B">
      <w:pPr>
        <w:spacing w:line="240" w:lineRule="auto"/>
        <w:rPr>
          <w:rFonts w:ascii="HG丸ｺﾞｼｯｸM-PRO" w:eastAsia="HG丸ｺﾞｼｯｸM-PRO" w:hAnsi="HG丸ｺﾞｼｯｸM-PRO"/>
          <w:color w:val="000000" w:themeColor="text1"/>
        </w:rPr>
      </w:pPr>
    </w:p>
    <w:p w14:paraId="6AF41222" w14:textId="3B9ADBD2" w:rsidR="00027B4B" w:rsidRPr="005A21E2" w:rsidRDefault="00027B4B">
      <w:pPr>
        <w:spacing w:line="240" w:lineRule="auto"/>
        <w:rPr>
          <w:rFonts w:ascii="HG丸ｺﾞｼｯｸM-PRO" w:eastAsia="HG丸ｺﾞｼｯｸM-PRO" w:hAnsi="HG丸ｺﾞｼｯｸM-PRO"/>
          <w:color w:val="000000" w:themeColor="text1"/>
        </w:rPr>
      </w:pPr>
    </w:p>
    <w:p w14:paraId="306883C2" w14:textId="3D17701C" w:rsidR="00027B4B" w:rsidRPr="005A21E2" w:rsidRDefault="00027B4B">
      <w:pPr>
        <w:spacing w:line="240" w:lineRule="auto"/>
        <w:rPr>
          <w:rFonts w:ascii="HG丸ｺﾞｼｯｸM-PRO" w:eastAsia="HG丸ｺﾞｼｯｸM-PRO" w:hAnsi="HG丸ｺﾞｼｯｸM-PRO"/>
          <w:color w:val="000000" w:themeColor="text1"/>
        </w:rPr>
      </w:pPr>
    </w:p>
    <w:p w14:paraId="34938869" w14:textId="697E533F" w:rsidR="00027B4B" w:rsidRPr="005A21E2" w:rsidRDefault="00027B4B">
      <w:pPr>
        <w:spacing w:line="240" w:lineRule="auto"/>
        <w:rPr>
          <w:rFonts w:ascii="HG丸ｺﾞｼｯｸM-PRO" w:eastAsia="HG丸ｺﾞｼｯｸM-PRO" w:hAnsi="HG丸ｺﾞｼｯｸM-PRO"/>
          <w:color w:val="000000" w:themeColor="text1"/>
        </w:rPr>
      </w:pPr>
    </w:p>
    <w:p w14:paraId="1AE5034E" w14:textId="7ABCD257" w:rsidR="00027B4B" w:rsidRPr="005A21E2" w:rsidRDefault="00027B4B">
      <w:pPr>
        <w:spacing w:line="240" w:lineRule="auto"/>
        <w:rPr>
          <w:rFonts w:ascii="HG丸ｺﾞｼｯｸM-PRO" w:eastAsia="HG丸ｺﾞｼｯｸM-PRO" w:hAnsi="HG丸ｺﾞｼｯｸM-PRO"/>
          <w:color w:val="000000" w:themeColor="text1"/>
        </w:rPr>
      </w:pPr>
    </w:p>
    <w:p w14:paraId="5EBC9509" w14:textId="04FF0CB0" w:rsidR="00027B4B" w:rsidRPr="005A21E2" w:rsidRDefault="00027B4B">
      <w:pPr>
        <w:spacing w:line="240" w:lineRule="auto"/>
        <w:rPr>
          <w:rFonts w:ascii="HG丸ｺﾞｼｯｸM-PRO" w:eastAsia="HG丸ｺﾞｼｯｸM-PRO" w:hAnsi="HG丸ｺﾞｼｯｸM-PRO"/>
          <w:color w:val="000000" w:themeColor="text1"/>
        </w:rPr>
      </w:pPr>
    </w:p>
    <w:p w14:paraId="03AE61F9" w14:textId="7447E66D" w:rsidR="00027B4B" w:rsidRPr="005A21E2" w:rsidRDefault="00027B4B">
      <w:pPr>
        <w:spacing w:line="240" w:lineRule="auto"/>
        <w:rPr>
          <w:rFonts w:ascii="HG丸ｺﾞｼｯｸM-PRO" w:eastAsia="HG丸ｺﾞｼｯｸM-PRO" w:hAnsi="HG丸ｺﾞｼｯｸM-PRO"/>
          <w:color w:val="000000" w:themeColor="text1"/>
        </w:rPr>
      </w:pPr>
    </w:p>
    <w:p w14:paraId="53F14FEB" w14:textId="77777777" w:rsidR="00027B4B" w:rsidRDefault="00027B4B">
      <w:pPr>
        <w:spacing w:line="240" w:lineRule="auto"/>
        <w:rPr>
          <w:rFonts w:ascii="HG丸ｺﾞｼｯｸM-PRO" w:eastAsia="HG丸ｺﾞｼｯｸM-PRO" w:hAnsi="HG丸ｺﾞｼｯｸM-PRO"/>
          <w:color w:val="auto"/>
        </w:rPr>
      </w:pPr>
    </w:p>
    <w:p w14:paraId="6B93C8A1" w14:textId="77777777" w:rsidR="00027B4B" w:rsidRDefault="00027B4B">
      <w:pPr>
        <w:spacing w:line="240" w:lineRule="auto"/>
        <w:rPr>
          <w:rFonts w:ascii="HG丸ｺﾞｼｯｸM-PRO" w:eastAsia="HG丸ｺﾞｼｯｸM-PRO" w:hAnsi="HG丸ｺﾞｼｯｸM-PRO"/>
          <w:color w:val="auto"/>
        </w:rPr>
      </w:pPr>
    </w:p>
    <w:p w14:paraId="1F84B5A9" w14:textId="5E9A0DC9" w:rsidR="00027B4B" w:rsidRDefault="00027B4B">
      <w:pPr>
        <w:spacing w:line="240" w:lineRule="auto"/>
        <w:rPr>
          <w:rFonts w:ascii="HG丸ｺﾞｼｯｸM-PRO" w:eastAsia="HG丸ｺﾞｼｯｸM-PRO" w:hAnsi="HG丸ｺﾞｼｯｸM-PRO"/>
          <w:color w:val="auto"/>
        </w:rPr>
      </w:pPr>
    </w:p>
    <w:p w14:paraId="2D2FDB3C" w14:textId="77777777" w:rsidR="00027B4B" w:rsidRDefault="00027B4B">
      <w:pPr>
        <w:spacing w:line="240" w:lineRule="auto"/>
        <w:rPr>
          <w:rFonts w:ascii="HG丸ｺﾞｼｯｸM-PRO" w:eastAsia="HG丸ｺﾞｼｯｸM-PRO" w:hAnsi="HG丸ｺﾞｼｯｸM-PRO"/>
          <w:color w:val="auto"/>
        </w:rPr>
      </w:pPr>
    </w:p>
    <w:p w14:paraId="1FFA5C13" w14:textId="273AE993"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（２）障害児相談支援費の報酬</w:t>
      </w:r>
    </w:p>
    <w:p w14:paraId="62AAFF1F" w14:textId="6F89A666" w:rsidR="00027B4B" w:rsidRDefault="008222F4">
      <w:pPr>
        <w:ind w:leftChars="300" w:left="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障害児支援利用援助・継続障害児支援利用援助の提供に対する報酬は、次に揚げる区分に応じて、それぞれ所定単位数を算定することになります。</w:t>
      </w:r>
    </w:p>
    <w:tbl>
      <w:tblPr>
        <w:tblStyle w:val="af"/>
        <w:tblW w:w="8678" w:type="dxa"/>
        <w:tblInd w:w="660" w:type="dxa"/>
        <w:tblLayout w:type="fixed"/>
        <w:tblLook w:val="04A0" w:firstRow="1" w:lastRow="0" w:firstColumn="1" w:lastColumn="0" w:noHBand="0" w:noVBand="1"/>
      </w:tblPr>
      <w:tblGrid>
        <w:gridCol w:w="5147"/>
        <w:gridCol w:w="3531"/>
      </w:tblGrid>
      <w:tr w:rsidR="00027B4B" w14:paraId="42570FBE" w14:textId="77777777">
        <w:tc>
          <w:tcPr>
            <w:tcW w:w="5147" w:type="dxa"/>
          </w:tcPr>
          <w:p w14:paraId="550A2745"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区分</w:t>
            </w:r>
          </w:p>
        </w:tc>
        <w:tc>
          <w:tcPr>
            <w:tcW w:w="3531" w:type="dxa"/>
          </w:tcPr>
          <w:p w14:paraId="01916833" w14:textId="0CF60D4F"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単位数</w:t>
            </w:r>
          </w:p>
        </w:tc>
      </w:tr>
      <w:tr w:rsidR="00027B4B" w14:paraId="55BC73D5" w14:textId="77777777">
        <w:tc>
          <w:tcPr>
            <w:tcW w:w="5147" w:type="dxa"/>
          </w:tcPr>
          <w:p w14:paraId="2103D41A" w14:textId="1DFE423B"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① 機能強化型障害児支援利用援助費（Ⅰ）</w:t>
            </w:r>
          </w:p>
        </w:tc>
        <w:tc>
          <w:tcPr>
            <w:tcW w:w="3531" w:type="dxa"/>
          </w:tcPr>
          <w:p w14:paraId="2AECB3DA" w14:textId="78D3B6B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２，</w:t>
            </w:r>
            <w:r w:rsidR="00642621" w:rsidRPr="005A21E2">
              <w:rPr>
                <w:rFonts w:ascii="HG丸ｺﾞｼｯｸM-PRO" w:eastAsia="HG丸ｺﾞｼｯｸM-PRO" w:hAnsi="HG丸ｺﾞｼｯｸM-PRO" w:hint="eastAsia"/>
                <w:color w:val="000000" w:themeColor="text1"/>
              </w:rPr>
              <w:t>２０１</w:t>
            </w:r>
          </w:p>
        </w:tc>
      </w:tr>
      <w:tr w:rsidR="00027B4B" w14:paraId="7E64CE47" w14:textId="77777777">
        <w:tc>
          <w:tcPr>
            <w:tcW w:w="5147" w:type="dxa"/>
          </w:tcPr>
          <w:p w14:paraId="39B490B7" w14:textId="42985342"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② 機能強化型障害児支援利用援助費（Ⅱ）</w:t>
            </w:r>
          </w:p>
        </w:tc>
        <w:tc>
          <w:tcPr>
            <w:tcW w:w="3531" w:type="dxa"/>
          </w:tcPr>
          <w:p w14:paraId="5F208A41" w14:textId="37DF3238" w:rsidR="00027B4B" w:rsidRPr="005A21E2" w:rsidRDefault="00642621">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２</w:t>
            </w:r>
            <w:r w:rsidR="008222F4" w:rsidRPr="005A21E2">
              <w:rPr>
                <w:rFonts w:ascii="HG丸ｺﾞｼｯｸM-PRO" w:eastAsia="HG丸ｺﾞｼｯｸM-PRO" w:hAnsi="HG丸ｺﾞｼｯｸM-PRO" w:hint="eastAsia"/>
                <w:color w:val="000000" w:themeColor="text1"/>
              </w:rPr>
              <w:t>，</w:t>
            </w:r>
            <w:r w:rsidRPr="005A21E2">
              <w:rPr>
                <w:rFonts w:ascii="HG丸ｺﾞｼｯｸM-PRO" w:eastAsia="HG丸ｺﾞｼｯｸM-PRO" w:hAnsi="HG丸ｺﾞｼｯｸM-PRO" w:hint="eastAsia"/>
                <w:color w:val="000000" w:themeColor="text1"/>
              </w:rPr>
              <w:t>１０１</w:t>
            </w:r>
          </w:p>
        </w:tc>
      </w:tr>
      <w:tr w:rsidR="00027B4B" w14:paraId="5E82934F" w14:textId="77777777">
        <w:tc>
          <w:tcPr>
            <w:tcW w:w="5147" w:type="dxa"/>
          </w:tcPr>
          <w:p w14:paraId="7C4A84DB"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③ 機能強化型障害児支援利用援助費（Ⅲ）</w:t>
            </w:r>
          </w:p>
        </w:tc>
        <w:tc>
          <w:tcPr>
            <w:tcW w:w="3531" w:type="dxa"/>
          </w:tcPr>
          <w:p w14:paraId="51D7CA8E" w14:textId="0D899691" w:rsidR="00027B4B" w:rsidRPr="005A21E2" w:rsidRDefault="00642621">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２</w:t>
            </w:r>
            <w:r w:rsidR="008222F4" w:rsidRPr="005A21E2">
              <w:rPr>
                <w:rFonts w:ascii="HG丸ｺﾞｼｯｸM-PRO" w:eastAsia="HG丸ｺﾞｼｯｸM-PRO" w:hAnsi="HG丸ｺﾞｼｯｸM-PRO" w:hint="eastAsia"/>
                <w:color w:val="000000" w:themeColor="text1"/>
              </w:rPr>
              <w:t>，</w:t>
            </w:r>
            <w:r w:rsidRPr="005A21E2">
              <w:rPr>
                <w:rFonts w:ascii="HG丸ｺﾞｼｯｸM-PRO" w:eastAsia="HG丸ｺﾞｼｯｸM-PRO" w:hAnsi="HG丸ｺﾞｼｯｸM-PRO" w:hint="eastAsia"/>
                <w:color w:val="000000" w:themeColor="text1"/>
              </w:rPr>
              <w:t>０１６</w:t>
            </w:r>
          </w:p>
        </w:tc>
      </w:tr>
      <w:tr w:rsidR="00027B4B" w14:paraId="4F705FB7" w14:textId="77777777">
        <w:tc>
          <w:tcPr>
            <w:tcW w:w="5147" w:type="dxa"/>
          </w:tcPr>
          <w:p w14:paraId="525A22DA" w14:textId="477FE9B6"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④ 機能強化型障害児支援利用援助費（Ⅳ）</w:t>
            </w:r>
          </w:p>
        </w:tc>
        <w:tc>
          <w:tcPr>
            <w:tcW w:w="3531" w:type="dxa"/>
          </w:tcPr>
          <w:p w14:paraId="66F7E746" w14:textId="573C0FD6"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８６６</w:t>
            </w:r>
          </w:p>
        </w:tc>
      </w:tr>
      <w:tr w:rsidR="00027B4B" w14:paraId="022A8EA4" w14:textId="77777777">
        <w:tc>
          <w:tcPr>
            <w:tcW w:w="5147" w:type="dxa"/>
          </w:tcPr>
          <w:p w14:paraId="2514CFEA" w14:textId="4DA8FB1E"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⑤ 障害児支援利用援助費（Ⅰ）</w:t>
            </w:r>
          </w:p>
        </w:tc>
        <w:tc>
          <w:tcPr>
            <w:tcW w:w="3531" w:type="dxa"/>
          </w:tcPr>
          <w:p w14:paraId="2A791515" w14:textId="24CF596C"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７６６</w:t>
            </w:r>
          </w:p>
        </w:tc>
      </w:tr>
      <w:tr w:rsidR="00027B4B" w14:paraId="0055A4B1" w14:textId="77777777">
        <w:tc>
          <w:tcPr>
            <w:tcW w:w="5147" w:type="dxa"/>
          </w:tcPr>
          <w:p w14:paraId="35AECC0C"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⑥ 障害児支援利用援助費（Ⅱ）</w:t>
            </w:r>
          </w:p>
        </w:tc>
        <w:tc>
          <w:tcPr>
            <w:tcW w:w="3531" w:type="dxa"/>
          </w:tcPr>
          <w:p w14:paraId="0DD6B11F" w14:textId="77777777"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 xml:space="preserve">　　８１５</w:t>
            </w:r>
          </w:p>
        </w:tc>
      </w:tr>
      <w:tr w:rsidR="00027B4B" w14:paraId="09EFCBEB" w14:textId="77777777">
        <w:tc>
          <w:tcPr>
            <w:tcW w:w="5147" w:type="dxa"/>
          </w:tcPr>
          <w:p w14:paraId="709BD724"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⑦ 機能強化型継続障害児支援利用援助費（Ⅰ）</w:t>
            </w:r>
          </w:p>
        </w:tc>
        <w:tc>
          <w:tcPr>
            <w:tcW w:w="3531" w:type="dxa"/>
          </w:tcPr>
          <w:p w14:paraId="25996CCD" w14:textId="16BD616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８９６</w:t>
            </w:r>
          </w:p>
        </w:tc>
      </w:tr>
      <w:tr w:rsidR="00027B4B" w14:paraId="4370BCAD" w14:textId="77777777">
        <w:tc>
          <w:tcPr>
            <w:tcW w:w="5147" w:type="dxa"/>
          </w:tcPr>
          <w:p w14:paraId="4F6EA8DF"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⑧ 機能強化型継続障害児支援利用援助費（Ⅱ）</w:t>
            </w:r>
          </w:p>
        </w:tc>
        <w:tc>
          <w:tcPr>
            <w:tcW w:w="3531" w:type="dxa"/>
          </w:tcPr>
          <w:p w14:paraId="63515D2F" w14:textId="31155E1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７９６</w:t>
            </w:r>
          </w:p>
        </w:tc>
      </w:tr>
      <w:tr w:rsidR="00027B4B" w14:paraId="08D7291E" w14:textId="77777777">
        <w:tc>
          <w:tcPr>
            <w:tcW w:w="5147" w:type="dxa"/>
          </w:tcPr>
          <w:p w14:paraId="57030234"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⑨ 機能強化型継続障害児支援利用援助費（Ⅲ）</w:t>
            </w:r>
          </w:p>
        </w:tc>
        <w:tc>
          <w:tcPr>
            <w:tcW w:w="3531" w:type="dxa"/>
          </w:tcPr>
          <w:p w14:paraId="29785810" w14:textId="19661A7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６９９</w:t>
            </w:r>
          </w:p>
        </w:tc>
      </w:tr>
      <w:tr w:rsidR="00027B4B" w14:paraId="58AC0286" w14:textId="77777777">
        <w:tc>
          <w:tcPr>
            <w:tcW w:w="5147" w:type="dxa"/>
          </w:tcPr>
          <w:p w14:paraId="41512C6E"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⑩ 機能強化型継続障害児支援利用援助費（Ⅳ）</w:t>
            </w:r>
          </w:p>
        </w:tc>
        <w:tc>
          <w:tcPr>
            <w:tcW w:w="3531" w:type="dxa"/>
          </w:tcPr>
          <w:p w14:paraId="62224B34" w14:textId="2F9657F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５４８</w:t>
            </w:r>
          </w:p>
        </w:tc>
      </w:tr>
      <w:tr w:rsidR="00027B4B" w14:paraId="1E188998" w14:textId="77777777">
        <w:tc>
          <w:tcPr>
            <w:tcW w:w="5147" w:type="dxa"/>
          </w:tcPr>
          <w:p w14:paraId="59E9B974"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⑪ 継続障害児支援利用援助費（Ⅰ）</w:t>
            </w:r>
          </w:p>
        </w:tc>
        <w:tc>
          <w:tcPr>
            <w:tcW w:w="3531" w:type="dxa"/>
          </w:tcPr>
          <w:p w14:paraId="767C6AC2" w14:textId="287D7629"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４４８</w:t>
            </w:r>
          </w:p>
        </w:tc>
      </w:tr>
      <w:tr w:rsidR="00027B4B" w14:paraId="5A621EE1" w14:textId="77777777">
        <w:tc>
          <w:tcPr>
            <w:tcW w:w="5147" w:type="dxa"/>
          </w:tcPr>
          <w:p w14:paraId="2E633C1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⑫ 継続障害児支援利用援助費（Ⅱ）</w:t>
            </w:r>
          </w:p>
        </w:tc>
        <w:tc>
          <w:tcPr>
            <w:tcW w:w="3531" w:type="dxa"/>
          </w:tcPr>
          <w:p w14:paraId="3005678B"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６６２</w:t>
            </w:r>
          </w:p>
        </w:tc>
      </w:tr>
    </w:tbl>
    <w:p w14:paraId="01478059" w14:textId="77777777" w:rsidR="00027B4B" w:rsidRDefault="00027B4B">
      <w:pPr>
        <w:ind w:left="660" w:hangingChars="300" w:hanging="660"/>
        <w:rPr>
          <w:rFonts w:ascii="HG丸ｺﾞｼｯｸM-PRO" w:eastAsia="HG丸ｺﾞｼｯｸM-PRO" w:hAnsi="HG丸ｺﾞｼｯｸM-PRO"/>
          <w:color w:val="auto"/>
        </w:rPr>
      </w:pPr>
    </w:p>
    <w:p w14:paraId="2F138B4F" w14:textId="77777777" w:rsidR="00027B4B" w:rsidRDefault="00027B4B">
      <w:pPr>
        <w:ind w:left="660" w:hangingChars="300" w:hanging="660"/>
        <w:rPr>
          <w:rFonts w:ascii="HG丸ｺﾞｼｯｸM-PRO" w:eastAsia="HG丸ｺﾞｼｯｸM-PRO" w:hAnsi="HG丸ｺﾞｼｯｸM-PRO"/>
          <w:color w:val="auto"/>
        </w:rPr>
      </w:pPr>
    </w:p>
    <w:p w14:paraId="1BD4194A"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① 機能強化型障害児支援利用援助費（Ⅰ）・⑦ 機能強化型継続障害児支援利用援助費（Ⅰ）</w:t>
      </w:r>
    </w:p>
    <w:p w14:paraId="32DAE4B8"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128524DA"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常勤かつ専従の相談支援専門員を4名以上配置し、かつ、そのうち1名以上が相談支援従事者現任研修を修了していること。</w:t>
      </w:r>
    </w:p>
    <w:p w14:paraId="18E36B4B"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利用者に関する情報又はサービス提供に当たっての留意事項に係る伝達等を目的とした会議を定期的に開催すること。</w:t>
      </w:r>
    </w:p>
    <w:p w14:paraId="6797DEE5"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ハ　24時間連絡体制を確保し、かつ、必要に応じて利用者等の相談に対応する体制を確保していること。</w:t>
      </w:r>
    </w:p>
    <w:p w14:paraId="484ED3B1"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ニ　基幹相談支援センター等から支援が困難な事例を紹介された場合においても、計画相談支援等を提供していること。</w:t>
      </w:r>
    </w:p>
    <w:p w14:paraId="131BFD07"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ホ　基幹相談支援センター等が実施する事例検討会等に参加していること。</w:t>
      </w:r>
    </w:p>
    <w:p w14:paraId="33C6B336"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ヘ　指定障害児相談支援事業所において指定障害児支援利用援助又は継続障害児支援利用援助を提供する件数（指定特定相談支援事業者の指定を併せて受け、一体的に運営されている場合は、指定特定相談支援の利用者を含む。）が1カ月間において相談支援専門員1人当たり40件未満であること。</w:t>
      </w:r>
    </w:p>
    <w:p w14:paraId="68D5E4E6"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ト　指定障害児相談支援事業所の新規に採用した全ての相談支援専門員に対し、相談支援従事者現任研修を修了した相談支援専門員の同行による研修を実施していること。</w:t>
      </w:r>
    </w:p>
    <w:p w14:paraId="70BB33ED" w14:textId="77777777" w:rsidR="00027B4B" w:rsidRDefault="00027B4B">
      <w:pPr>
        <w:ind w:left="660" w:hangingChars="300" w:hanging="660"/>
        <w:rPr>
          <w:rFonts w:ascii="HG丸ｺﾞｼｯｸM-PRO" w:eastAsia="HG丸ｺﾞｼｯｸM-PRO" w:hAnsi="HG丸ｺﾞｼｯｸM-PRO"/>
          <w:color w:val="auto"/>
        </w:rPr>
      </w:pPr>
    </w:p>
    <w:p w14:paraId="58C40C46"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② 機能強化型障害児支援利用援助費（Ⅱ）・⑧ 機能強化型継続障害児支援利用援助費（Ⅱ）</w:t>
      </w:r>
    </w:p>
    <w:p w14:paraId="7417B8F6"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4D1FA5E9"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常勤かつ専従の相談支援専門員を3名以上配置し、かつ、そのうち1名以上が相談支援従事者現任研修を修了していること。</w:t>
      </w:r>
    </w:p>
    <w:p w14:paraId="522CAEE4"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機能強化型障害児支援利用援助費（Ⅰ）の算定要件のロ、ハ、二、ホ、へ、トの要件を満たすこと。</w:t>
      </w:r>
    </w:p>
    <w:p w14:paraId="173E331A" w14:textId="77777777" w:rsidR="00027B4B" w:rsidRDefault="00027B4B">
      <w:pPr>
        <w:ind w:left="440" w:hangingChars="200" w:hanging="440"/>
        <w:rPr>
          <w:rFonts w:ascii="HG丸ｺﾞｼｯｸM-PRO" w:eastAsia="HG丸ｺﾞｼｯｸM-PRO" w:hAnsi="HG丸ｺﾞｼｯｸM-PRO"/>
          <w:color w:val="auto"/>
        </w:rPr>
      </w:pPr>
    </w:p>
    <w:p w14:paraId="483B30DB" w14:textId="77777777" w:rsidR="00027B4B" w:rsidRDefault="00027B4B">
      <w:pPr>
        <w:ind w:left="440" w:hangingChars="200" w:hanging="440"/>
        <w:rPr>
          <w:rFonts w:ascii="HG丸ｺﾞｼｯｸM-PRO" w:eastAsia="HG丸ｺﾞｼｯｸM-PRO" w:hAnsi="HG丸ｺﾞｼｯｸM-PRO"/>
          <w:color w:val="auto"/>
        </w:rPr>
      </w:pPr>
    </w:p>
    <w:p w14:paraId="21CE152E" w14:textId="3CC26EC2"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 xml:space="preserve">　③ 機能強化型障害児支援利用援助費（Ⅲ）・⑨ 機能強化型継続障害児支援利用援助費（Ⅲ）</w:t>
      </w:r>
    </w:p>
    <w:p w14:paraId="7A0F5475"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39280909" w14:textId="0A329C4B"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常勤かつ専従の相談支援専門員を2名以上配置し、かつ、そのうち1名以上が相談支援従事者現任研修を修了していること。</w:t>
      </w:r>
    </w:p>
    <w:p w14:paraId="4FEF73E9" w14:textId="4C6E361A"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機能強化型障害児支援利用援助費（Ⅰ）の算定要件のロ、二、ホ、へ、トの要件を満たすこと。</w:t>
      </w:r>
    </w:p>
    <w:p w14:paraId="303EA316" w14:textId="134B3F42" w:rsidR="00027B4B" w:rsidRDefault="00027B4B">
      <w:pPr>
        <w:ind w:left="440" w:hangingChars="200" w:hanging="440"/>
        <w:rPr>
          <w:rFonts w:ascii="HG丸ｺﾞｼｯｸM-PRO" w:eastAsia="HG丸ｺﾞｼｯｸM-PRO" w:hAnsi="HG丸ｺﾞｼｯｸM-PRO"/>
          <w:color w:val="auto"/>
        </w:rPr>
      </w:pPr>
    </w:p>
    <w:p w14:paraId="6E035CFB"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④ 機能強化型障害児支援利用援助費（Ⅳ）・⑩ 機能強化型継続障害児支援利用援助費（Ⅳ）</w:t>
      </w:r>
    </w:p>
    <w:p w14:paraId="1212E8CC" w14:textId="1F03CB90"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7A7984E4" w14:textId="5A7B9684"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専従の相談支援専門員を2名以上配置し、かつ、そのうち1名以上が常勤専従かつ相談支援従事者現任研修を修了していること。</w:t>
      </w:r>
    </w:p>
    <w:p w14:paraId="22EC142B" w14:textId="39A95E55"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機能強化型障害児支援利用援助費（Ⅰ）の算定要件のロ、二、ホ、ヘ、トの要件を満たすこと。</w:t>
      </w:r>
    </w:p>
    <w:p w14:paraId="55CE7A7B" w14:textId="370BEF00" w:rsidR="00027B4B" w:rsidRDefault="00027B4B">
      <w:pPr>
        <w:rPr>
          <w:rFonts w:ascii="HG丸ｺﾞｼｯｸM-PRO" w:eastAsia="HG丸ｺﾞｼｯｸM-PRO" w:hAnsi="HG丸ｺﾞｼｯｸM-PRO"/>
          <w:color w:val="auto"/>
        </w:rPr>
      </w:pPr>
    </w:p>
    <w:p w14:paraId="6D3D97BF" w14:textId="040E30C6" w:rsidR="00027B4B" w:rsidRDefault="00027B4B">
      <w:pPr>
        <w:rPr>
          <w:rFonts w:ascii="HG丸ｺﾞｼｯｸM-PRO" w:eastAsia="HG丸ｺﾞｼｯｸM-PRO" w:hAnsi="HG丸ｺﾞｼｯｸM-PRO"/>
          <w:color w:val="auto"/>
        </w:rPr>
      </w:pPr>
    </w:p>
    <w:p w14:paraId="6EF37D22" w14:textId="7ACB03A2"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①～④及び⑦～⑩の機能強化型に該当しない事業所において障害児支援利用援助・継続障害児支援利用援助を提供した場合は、⑤ 障害児支援利用援助費（Ⅰ）及び⑪ 継続障害児支援利用援助費（Ⅰ）を算定する。</w:t>
      </w:r>
    </w:p>
    <w:p w14:paraId="0E148035" w14:textId="76023DC4"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また、全ての事業所において、取り扱い件数（相談支援専門員1人当たりの前6カ月間における障害児相談支援対象保護者の数）（指定特定相談支援事業者の指定を併せて受け、一体的に運営されている場合は、計画相談支援対象者も含む。）が40件を超える場合は、40件以上に相当する件数に相談支援専門員の平均員数を乗じた件数（小数点以下は切り捨てる。）については、⑥ 障害児支援利用援助費（Ⅱ）及び⑫ 継続障害児支援利用援助費（Ⅱ）を算定する。</w:t>
      </w:r>
    </w:p>
    <w:p w14:paraId="438738A9" w14:textId="77777777" w:rsidR="00027B4B" w:rsidRDefault="00027B4B">
      <w:pPr>
        <w:spacing w:line="240" w:lineRule="auto"/>
        <w:rPr>
          <w:rFonts w:ascii="HG丸ｺﾞｼｯｸM-PRO" w:eastAsia="HG丸ｺﾞｼｯｸM-PRO" w:hAnsi="HG丸ｺﾞｼｯｸM-PRO"/>
          <w:color w:val="auto"/>
        </w:rPr>
      </w:pPr>
    </w:p>
    <w:p w14:paraId="35958935"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加算及び減算</w:t>
      </w:r>
    </w:p>
    <w:tbl>
      <w:tblPr>
        <w:tblStyle w:val="af"/>
        <w:tblW w:w="9923" w:type="dxa"/>
        <w:tblInd w:w="-299" w:type="dxa"/>
        <w:tblLayout w:type="fixed"/>
        <w:tblLook w:val="04A0" w:firstRow="1" w:lastRow="0" w:firstColumn="1" w:lastColumn="0" w:noHBand="0" w:noVBand="1"/>
      </w:tblPr>
      <w:tblGrid>
        <w:gridCol w:w="6354"/>
        <w:gridCol w:w="2010"/>
        <w:gridCol w:w="1559"/>
      </w:tblGrid>
      <w:tr w:rsidR="00027B4B" w14:paraId="4CCDCF3D" w14:textId="77777777" w:rsidTr="0042791C">
        <w:trPr>
          <w:trHeight w:val="557"/>
        </w:trPr>
        <w:tc>
          <w:tcPr>
            <w:tcW w:w="6354" w:type="dxa"/>
            <w:tcBorders>
              <w:top w:val="single" w:sz="12" w:space="0" w:color="auto"/>
              <w:left w:val="single" w:sz="12" w:space="0" w:color="auto"/>
              <w:bottom w:val="single" w:sz="12" w:space="0" w:color="auto"/>
            </w:tcBorders>
            <w:shd w:val="clear" w:color="auto" w:fill="D9D9D9" w:themeFill="background1" w:themeFillShade="D9"/>
            <w:vAlign w:val="center"/>
          </w:tcPr>
          <w:p w14:paraId="44BD799D"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加算内容及び留意点</w:t>
            </w:r>
          </w:p>
        </w:tc>
        <w:tc>
          <w:tcPr>
            <w:tcW w:w="2010" w:type="dxa"/>
            <w:tcBorders>
              <w:top w:val="single" w:sz="12" w:space="0" w:color="auto"/>
              <w:bottom w:val="single" w:sz="12" w:space="0" w:color="auto"/>
              <w:right w:val="single" w:sz="4" w:space="0" w:color="auto"/>
            </w:tcBorders>
            <w:shd w:val="clear" w:color="auto" w:fill="D9D9D9" w:themeFill="background1" w:themeFillShade="D9"/>
            <w:vAlign w:val="center"/>
          </w:tcPr>
          <w:p w14:paraId="33EF6130"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単位</w:t>
            </w:r>
          </w:p>
        </w:tc>
        <w:tc>
          <w:tcPr>
            <w:tcW w:w="1559"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01705086"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当該加算のみの請求の可否</w:t>
            </w:r>
          </w:p>
        </w:tc>
      </w:tr>
      <w:tr w:rsidR="00027B4B" w14:paraId="07A5E295" w14:textId="77777777" w:rsidTr="0042791C">
        <w:trPr>
          <w:trHeight w:val="1529"/>
        </w:trPr>
        <w:tc>
          <w:tcPr>
            <w:tcW w:w="6354" w:type="dxa"/>
            <w:tcBorders>
              <w:top w:val="single" w:sz="12" w:space="0" w:color="auto"/>
              <w:left w:val="single" w:sz="12" w:space="0" w:color="auto"/>
            </w:tcBorders>
            <w:vAlign w:val="center"/>
          </w:tcPr>
          <w:p w14:paraId="0E943799" w14:textId="77777777" w:rsidR="00027B4B" w:rsidRPr="006E430B" w:rsidRDefault="008222F4">
            <w:pPr>
              <w:rPr>
                <w:rFonts w:ascii="HG丸ｺﾞｼｯｸM-PRO" w:eastAsia="HG丸ｺﾞｼｯｸM-PRO" w:hAnsi="HG丸ｺﾞｼｯｸM-PRO"/>
                <w:b/>
                <w:color w:val="auto"/>
                <w:sz w:val="24"/>
              </w:rPr>
            </w:pPr>
            <w:r w:rsidRPr="006E430B">
              <w:rPr>
                <w:rFonts w:ascii="HG丸ｺﾞｼｯｸM-PRO" w:eastAsia="HG丸ｺﾞｼｯｸM-PRO" w:hAnsi="HG丸ｺﾞｼｯｸM-PRO" w:hint="eastAsia"/>
                <w:b/>
                <w:color w:val="auto"/>
                <w:sz w:val="24"/>
              </w:rPr>
              <w:t>初回加算</w:t>
            </w:r>
          </w:p>
          <w:p w14:paraId="67259EC1" w14:textId="77777777" w:rsidR="00027B4B" w:rsidRPr="006E430B" w:rsidRDefault="008222F4">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 xml:space="preserve">　① 新規に障害児支援利用計画を作成する場合</w:t>
            </w:r>
          </w:p>
          <w:p w14:paraId="29483878" w14:textId="77777777" w:rsidR="00027B4B" w:rsidRPr="006E430B" w:rsidRDefault="008222F4">
            <w:pPr>
              <w:ind w:leftChars="100" w:left="22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② 利用者が障害児通所支援等を利用する月の前6か月間において障害福祉サービス及び障害児通所支援を利用していない場合</w:t>
            </w:r>
          </w:p>
          <w:p w14:paraId="52AB0BB7" w14:textId="40A47232" w:rsidR="00027B4B" w:rsidRPr="006E430B" w:rsidRDefault="008222F4">
            <w:pPr>
              <w:ind w:leftChars="100" w:left="22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①、②のいずれの場合においても、契約の締結から障害児支援利用計画案を交付するまでの期間が3カ月を超える場合であって、4カ月目以降に月2回以上、利用者</w:t>
            </w:r>
            <w:r w:rsidR="00B4537D" w:rsidRPr="006E430B">
              <w:rPr>
                <w:rFonts w:ascii="HG丸ｺﾞｼｯｸM-PRO" w:eastAsia="HG丸ｺﾞｼｯｸM-PRO" w:hAnsi="HG丸ｺﾞｼｯｸM-PRO" w:hint="eastAsia"/>
                <w:color w:val="auto"/>
                <w:sz w:val="21"/>
              </w:rPr>
              <w:t>と</w:t>
            </w:r>
            <w:r w:rsidRPr="006E430B">
              <w:rPr>
                <w:rFonts w:ascii="HG丸ｺﾞｼｯｸM-PRO" w:eastAsia="HG丸ｺﾞｼｯｸM-PRO" w:hAnsi="HG丸ｺﾞｼｯｸM-PRO" w:hint="eastAsia"/>
                <w:color w:val="auto"/>
                <w:sz w:val="21"/>
              </w:rPr>
              <w:t>面接した場合</w:t>
            </w:r>
            <w:r w:rsidR="00B4537D" w:rsidRPr="006E430B">
              <w:rPr>
                <w:rFonts w:ascii="HG丸ｺﾞｼｯｸM-PRO" w:eastAsia="HG丸ｺﾞｼｯｸM-PRO" w:hAnsi="HG丸ｺﾞｼｯｸM-PRO" w:hint="eastAsia"/>
                <w:color w:val="auto"/>
                <w:sz w:val="21"/>
              </w:rPr>
              <w:t>（テレビ電話等を活用して面接した場合も含む。ただし、月に１回は障害児の居宅を訪問し面接することを要する。）</w:t>
            </w:r>
            <w:r w:rsidRPr="006E430B">
              <w:rPr>
                <w:rFonts w:ascii="HG丸ｺﾞｼｯｸM-PRO" w:eastAsia="HG丸ｺﾞｼｯｸM-PRO" w:hAnsi="HG丸ｺﾞｼｯｸM-PRO" w:hint="eastAsia"/>
                <w:color w:val="auto"/>
                <w:sz w:val="21"/>
              </w:rPr>
              <w:t>は、</w:t>
            </w:r>
            <w:r w:rsidR="00B4537D" w:rsidRPr="006E430B">
              <w:rPr>
                <w:rFonts w:ascii="HG丸ｺﾞｼｯｸM-PRO" w:eastAsia="HG丸ｺﾞｼｯｸM-PRO" w:hAnsi="HG丸ｺﾞｼｯｸM-PRO" w:hint="eastAsia"/>
                <w:color w:val="auto"/>
                <w:sz w:val="21"/>
              </w:rPr>
              <w:t>所定単位</w:t>
            </w:r>
            <w:r w:rsidR="00B55880" w:rsidRPr="006E430B">
              <w:rPr>
                <w:rFonts w:ascii="HG丸ｺﾞｼｯｸM-PRO" w:eastAsia="HG丸ｺﾞｼｯｸM-PRO" w:hAnsi="HG丸ｺﾞｼｯｸM-PRO" w:hint="eastAsia"/>
                <w:color w:val="auto"/>
                <w:sz w:val="21"/>
              </w:rPr>
              <w:t>数</w:t>
            </w:r>
            <w:r w:rsidRPr="006E430B">
              <w:rPr>
                <w:rFonts w:ascii="HG丸ｺﾞｼｯｸM-PRO" w:eastAsia="HG丸ｺﾞｼｯｸM-PRO" w:hAnsi="HG丸ｺﾞｼｯｸM-PRO" w:hint="eastAsia"/>
                <w:color w:val="auto"/>
                <w:sz w:val="21"/>
              </w:rPr>
              <w:t>にさらに５００単位に当該月数（3を上限）を乗じて得た単位数を加算できる。</w:t>
            </w:r>
          </w:p>
          <w:p w14:paraId="06ED4732" w14:textId="77777777" w:rsidR="00027B4B" w:rsidRPr="006E430B" w:rsidRDefault="008222F4">
            <w:pPr>
              <w:ind w:leftChars="100" w:left="22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※初回加算の算定月から、前６月間において保育・教育等移行支援加算を算定している場合は、算定できない。</w:t>
            </w:r>
          </w:p>
        </w:tc>
        <w:tc>
          <w:tcPr>
            <w:tcW w:w="2010" w:type="dxa"/>
            <w:tcBorders>
              <w:top w:val="single" w:sz="12" w:space="0" w:color="auto"/>
              <w:right w:val="single" w:sz="4" w:space="0" w:color="auto"/>
            </w:tcBorders>
            <w:vAlign w:val="center"/>
          </w:tcPr>
          <w:p w14:paraId="57D1093A" w14:textId="77777777" w:rsidR="00027B4B" w:rsidRPr="006E430B" w:rsidRDefault="008222F4">
            <w:pPr>
              <w:jc w:val="right"/>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５00単位／月</w:t>
            </w:r>
          </w:p>
        </w:tc>
        <w:tc>
          <w:tcPr>
            <w:tcW w:w="1559" w:type="dxa"/>
            <w:tcBorders>
              <w:top w:val="single" w:sz="12" w:space="0" w:color="auto"/>
              <w:left w:val="single" w:sz="4" w:space="0" w:color="auto"/>
              <w:right w:val="single" w:sz="12" w:space="0" w:color="auto"/>
            </w:tcBorders>
            <w:vAlign w:val="center"/>
          </w:tcPr>
          <w:p w14:paraId="095BDB87"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24017B46" w14:textId="77777777" w:rsidR="00027B4B" w:rsidRDefault="00027B4B">
            <w:pPr>
              <w:jc w:val="center"/>
              <w:rPr>
                <w:rFonts w:ascii="HG丸ｺﾞｼｯｸM-PRO" w:eastAsia="HG丸ｺﾞｼｯｸM-PRO" w:hAnsi="HG丸ｺﾞｼｯｸM-PRO"/>
                <w:color w:val="auto"/>
                <w:sz w:val="21"/>
              </w:rPr>
            </w:pPr>
          </w:p>
          <w:p w14:paraId="67E2ECDE"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障害児支援利用援助費の請求に併せて請求</w:t>
            </w:r>
          </w:p>
        </w:tc>
      </w:tr>
      <w:tr w:rsidR="005A21E2" w:rsidRPr="005A21E2" w14:paraId="150032C6" w14:textId="77777777" w:rsidTr="0042791C">
        <w:trPr>
          <w:trHeight w:val="3790"/>
        </w:trPr>
        <w:tc>
          <w:tcPr>
            <w:tcW w:w="6354" w:type="dxa"/>
            <w:tcBorders>
              <w:top w:val="single" w:sz="12" w:space="0" w:color="auto"/>
              <w:left w:val="single" w:sz="12" w:space="0" w:color="auto"/>
              <w:bottom w:val="single" w:sz="12" w:space="0" w:color="auto"/>
            </w:tcBorders>
            <w:vAlign w:val="center"/>
          </w:tcPr>
          <w:p w14:paraId="01F2311E" w14:textId="329B9DBD"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入院時情報連携加算</w:t>
            </w:r>
          </w:p>
          <w:p w14:paraId="43530E36" w14:textId="16BF5D36"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①　入院時情報連携加算（Ⅰ）</w:t>
            </w:r>
          </w:p>
          <w:p w14:paraId="6454FDF1" w14:textId="77777777" w:rsidR="00027B4B" w:rsidRPr="005A21E2" w:rsidRDefault="008222F4">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医療機関を訪問しての情報提供</w:t>
            </w:r>
          </w:p>
          <w:p w14:paraId="2B9EEC9B"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入院時情報連携加算（Ⅱ）</w:t>
            </w:r>
          </w:p>
          <w:p w14:paraId="0AE7B8EC" w14:textId="77777777" w:rsidR="00027B4B" w:rsidRPr="005A21E2" w:rsidRDefault="008222F4">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医療機関への訪問以外の方法での情報提供</w:t>
            </w:r>
          </w:p>
          <w:p w14:paraId="76ADFB91"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指定障害児相談支援事業者等が</w:t>
            </w:r>
            <w:r w:rsidRPr="005A21E2">
              <w:rPr>
                <w:rFonts w:ascii="HG丸ｺﾞｼｯｸM-PRO" w:eastAsia="HG丸ｺﾞｼｯｸM-PRO" w:hAnsi="HG丸ｺﾞｼｯｸM-PRO" w:hint="eastAsia"/>
                <w:color w:val="000000" w:themeColor="text1"/>
                <w:sz w:val="21"/>
                <w:u w:val="single"/>
              </w:rPr>
              <w:t>入院時に医療機関が求める利用者の情報を利用者等の同意を得た上で提供した場合</w:t>
            </w:r>
            <w:r w:rsidRPr="005A21E2">
              <w:rPr>
                <w:rFonts w:ascii="HG丸ｺﾞｼｯｸM-PRO" w:eastAsia="HG丸ｺﾞｼｯｸM-PRO" w:hAnsi="HG丸ｺﾞｼｯｸM-PRO" w:hint="eastAsia"/>
                <w:color w:val="000000" w:themeColor="text1"/>
                <w:sz w:val="21"/>
              </w:rPr>
              <w:t>。</w:t>
            </w:r>
          </w:p>
          <w:p w14:paraId="0B98CE9C"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※利用者１名につき、１か月に１回を限度として（Ⅰ）または（Ⅱ）のいずれかを加算。</w:t>
            </w:r>
          </w:p>
          <w:p w14:paraId="003ADD90" w14:textId="77777777" w:rsidR="00027B4B" w:rsidRPr="005A21E2" w:rsidRDefault="008222F4">
            <w:pPr>
              <w:ind w:left="210" w:rightChars="-47" w:right="-103"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※情報提供の内容や手段、日時等を記録し、５年間保存すること。</w:t>
            </w:r>
          </w:p>
        </w:tc>
        <w:tc>
          <w:tcPr>
            <w:tcW w:w="2010" w:type="dxa"/>
            <w:tcBorders>
              <w:top w:val="single" w:sz="12" w:space="0" w:color="auto"/>
              <w:bottom w:val="single" w:sz="12" w:space="0" w:color="auto"/>
              <w:right w:val="single" w:sz="4" w:space="0" w:color="auto"/>
            </w:tcBorders>
            <w:vAlign w:val="center"/>
          </w:tcPr>
          <w:p w14:paraId="6D529B33" w14:textId="57A8C1B0"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856969" w:rsidRPr="005A21E2">
              <w:rPr>
                <w:rFonts w:ascii="HG丸ｺﾞｼｯｸM-PRO" w:eastAsia="HG丸ｺﾞｼｯｸM-PRO" w:hAnsi="HG丸ｺﾞｼｯｸM-PRO" w:hint="eastAsia"/>
                <w:color w:val="000000" w:themeColor="text1"/>
                <w:sz w:val="21"/>
              </w:rPr>
              <w:t>３</w:t>
            </w:r>
            <w:r w:rsidRPr="005A21E2">
              <w:rPr>
                <w:rFonts w:ascii="HG丸ｺﾞｼｯｸM-PRO" w:eastAsia="HG丸ｺﾞｼｯｸM-PRO" w:hAnsi="HG丸ｺﾞｼｯｸM-PRO" w:hint="eastAsia"/>
                <w:color w:val="000000" w:themeColor="text1"/>
                <w:sz w:val="21"/>
              </w:rPr>
              <w:t>００単位／月</w:t>
            </w:r>
          </w:p>
          <w:p w14:paraId="1518F515" w14:textId="3644064A"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w:t>
            </w:r>
            <w:r w:rsidR="00856969"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797EEABC"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5A21E2" w:rsidRPr="005A21E2" w14:paraId="6A8F1893" w14:textId="77777777" w:rsidTr="0042791C">
        <w:trPr>
          <w:trHeight w:val="2802"/>
        </w:trPr>
        <w:tc>
          <w:tcPr>
            <w:tcW w:w="6354" w:type="dxa"/>
            <w:tcBorders>
              <w:top w:val="single" w:sz="12" w:space="0" w:color="auto"/>
              <w:left w:val="single" w:sz="12" w:space="0" w:color="auto"/>
              <w:bottom w:val="single" w:sz="12" w:space="0" w:color="auto"/>
            </w:tcBorders>
            <w:vAlign w:val="center"/>
          </w:tcPr>
          <w:p w14:paraId="43A88ECD"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退院・退所加算</w:t>
            </w:r>
          </w:p>
          <w:p w14:paraId="347B2325" w14:textId="7777777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退院・退所時に相談支援専門員が医療機関等の多職種から情報収集することや、医療機関等における退院・退所時のカンファレンスに参加して情報収集を行った上で障害児支援利用計画等を作成した場合。</w:t>
            </w:r>
          </w:p>
          <w:p w14:paraId="72FFFFA8" w14:textId="77777777" w:rsidR="00027B4B" w:rsidRPr="005A21E2" w:rsidRDefault="008222F4">
            <w:pPr>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u w:val="single"/>
              </w:rPr>
              <w:t>※利用者１名につき、入院・入所中に３回を限度として加算。</w:t>
            </w:r>
          </w:p>
          <w:p w14:paraId="61FFB93B" w14:textId="77777777" w:rsidR="00027B4B" w:rsidRPr="005A21E2" w:rsidRDefault="008222F4">
            <w:pPr>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u w:val="single"/>
              </w:rPr>
              <w:t>※初回加算を算定する場合は算定不可。</w:t>
            </w:r>
          </w:p>
          <w:p w14:paraId="2A71E72C"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※障害児支援利用計画等を活用し、記録を５年間保存すること。</w:t>
            </w:r>
          </w:p>
        </w:tc>
        <w:tc>
          <w:tcPr>
            <w:tcW w:w="2010" w:type="dxa"/>
            <w:tcBorders>
              <w:top w:val="single" w:sz="12" w:space="0" w:color="auto"/>
              <w:bottom w:val="single" w:sz="12" w:space="0" w:color="auto"/>
              <w:right w:val="single" w:sz="4" w:space="0" w:color="auto"/>
            </w:tcBorders>
            <w:vAlign w:val="center"/>
          </w:tcPr>
          <w:p w14:paraId="6EBE5B8C" w14:textId="4E517F44" w:rsidR="00027B4B" w:rsidRPr="005A21E2" w:rsidRDefault="00856969">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３</w:t>
            </w:r>
            <w:r w:rsidR="008222F4" w:rsidRPr="005A21E2">
              <w:rPr>
                <w:rFonts w:ascii="HG丸ｺﾞｼｯｸM-PRO" w:eastAsia="HG丸ｺﾞｼｯｸM-PRO" w:hAnsi="HG丸ｺﾞｼｯｸM-PRO" w:hint="eastAsia"/>
                <w:color w:val="000000" w:themeColor="text1"/>
                <w:sz w:val="21"/>
              </w:rPr>
              <w:t>00単位／回</w:t>
            </w:r>
          </w:p>
        </w:tc>
        <w:tc>
          <w:tcPr>
            <w:tcW w:w="1559" w:type="dxa"/>
            <w:tcBorders>
              <w:top w:val="single" w:sz="12" w:space="0" w:color="auto"/>
              <w:left w:val="single" w:sz="4" w:space="0" w:color="auto"/>
              <w:bottom w:val="single" w:sz="12" w:space="0" w:color="auto"/>
              <w:right w:val="single" w:sz="12" w:space="0" w:color="auto"/>
            </w:tcBorders>
            <w:vAlign w:val="center"/>
          </w:tcPr>
          <w:p w14:paraId="17CAFE87"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61932D79" w14:textId="77777777" w:rsidR="00027B4B" w:rsidRPr="005A21E2" w:rsidRDefault="00027B4B">
            <w:pPr>
              <w:jc w:val="center"/>
              <w:rPr>
                <w:rFonts w:ascii="HG丸ｺﾞｼｯｸM-PRO" w:eastAsia="HG丸ｺﾞｼｯｸM-PRO" w:hAnsi="HG丸ｺﾞｼｯｸM-PRO"/>
                <w:color w:val="000000" w:themeColor="text1"/>
                <w:sz w:val="21"/>
              </w:rPr>
            </w:pPr>
          </w:p>
          <w:p w14:paraId="66447025"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障害児支援利用援助費の請求と併せて請求</w:t>
            </w:r>
          </w:p>
        </w:tc>
      </w:tr>
      <w:tr w:rsidR="005A21E2" w:rsidRPr="005A21E2" w14:paraId="05937876" w14:textId="77777777" w:rsidTr="00B55880">
        <w:trPr>
          <w:trHeight w:val="4809"/>
        </w:trPr>
        <w:tc>
          <w:tcPr>
            <w:tcW w:w="6354" w:type="dxa"/>
            <w:tcBorders>
              <w:top w:val="single" w:sz="12" w:space="0" w:color="auto"/>
              <w:left w:val="single" w:sz="12" w:space="0" w:color="auto"/>
              <w:bottom w:val="single" w:sz="12" w:space="0" w:color="auto"/>
            </w:tcBorders>
            <w:vAlign w:val="center"/>
          </w:tcPr>
          <w:p w14:paraId="0EAEB724"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保育・教育等移行支援加算</w:t>
            </w:r>
          </w:p>
          <w:p w14:paraId="5FB49D98"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保育所等の利用や就学、就職等に伴い保育所、特別支援学校、企業又は障害者就業・生活支援センター等との引き継ぎに一定期間を要する利用者に対し、一定の支援を行った場合。（障害福祉サービス等の利用期間内においては、①～③それぞれ2回を限度。利用終了後6カ月以内においてはそれぞれ月1回を限度。）</w:t>
            </w:r>
          </w:p>
          <w:p w14:paraId="2696EC6A" w14:textId="16A652CE" w:rsidR="00B55880" w:rsidRPr="00B55880" w:rsidRDefault="008222F4" w:rsidP="00B55880">
            <w:pPr>
              <w:pStyle w:val="a7"/>
              <w:numPr>
                <w:ilvl w:val="0"/>
                <w:numId w:val="7"/>
              </w:numPr>
              <w:ind w:leftChars="0"/>
              <w:rPr>
                <w:rFonts w:ascii="HG丸ｺﾞｼｯｸM-PRO" w:eastAsia="HG丸ｺﾞｼｯｸM-PRO" w:hAnsi="HG丸ｺﾞｼｯｸM-PRO"/>
                <w:color w:val="000000" w:themeColor="text1"/>
              </w:rPr>
            </w:pPr>
            <w:r w:rsidRPr="00B55880">
              <w:rPr>
                <w:rFonts w:ascii="HG丸ｺﾞｼｯｸM-PRO" w:eastAsia="HG丸ｺﾞｼｯｸM-PRO" w:hAnsi="HG丸ｺﾞｼｯｸM-PRO" w:hint="eastAsia"/>
                <w:color w:val="000000" w:themeColor="text1"/>
              </w:rPr>
              <w:t xml:space="preserve"> 情報提供を文書により実施した場合</w:t>
            </w:r>
          </w:p>
          <w:p w14:paraId="229521C8" w14:textId="77777777" w:rsidR="00B55880" w:rsidRPr="006E430B" w:rsidRDefault="008222F4" w:rsidP="00B55880">
            <w:pPr>
              <w:pStyle w:val="a7"/>
              <w:numPr>
                <w:ilvl w:val="0"/>
                <w:numId w:val="7"/>
              </w:numPr>
              <w:ind w:leftChars="0"/>
              <w:rPr>
                <w:rFonts w:ascii="HG丸ｺﾞｼｯｸM-PRO" w:eastAsia="HG丸ｺﾞｼｯｸM-PRO" w:hAnsi="HG丸ｺﾞｼｯｸM-PRO"/>
              </w:rPr>
            </w:pPr>
            <w:r w:rsidRPr="00B55880">
              <w:rPr>
                <w:rFonts w:ascii="HG丸ｺﾞｼｯｸM-PRO" w:eastAsia="HG丸ｺﾞｼｯｸM-PRO" w:hAnsi="HG丸ｺﾞｼｯｸM-PRO" w:cs="ＭＳ 明朝" w:hint="eastAsia"/>
                <w:color w:val="000000" w:themeColor="text1"/>
              </w:rPr>
              <w:t>月に</w:t>
            </w:r>
            <w:r w:rsidRPr="00B55880">
              <w:rPr>
                <w:rFonts w:ascii="HG丸ｺﾞｼｯｸM-PRO" w:eastAsia="HG丸ｺﾞｼｯｸM-PRO" w:hAnsi="HG丸ｺﾞｼｯｸM-PRO" w:hint="eastAsia"/>
                <w:color w:val="000000" w:themeColor="text1"/>
              </w:rPr>
              <w:t>2回以上、</w:t>
            </w:r>
            <w:r w:rsidR="00B55880" w:rsidRPr="006E430B">
              <w:rPr>
                <w:rFonts w:ascii="HG丸ｺﾞｼｯｸM-PRO" w:eastAsia="HG丸ｺﾞｼｯｸM-PRO" w:hAnsi="HG丸ｺﾞｼｯｸM-PRO" w:hint="eastAsia"/>
              </w:rPr>
              <w:t>利用者と面接を行った場合（テレビ電話等を活用して面接した場合も含む。ただし、月に１回は障害児の居宅を訪問し面接することを要する。）</w:t>
            </w:r>
          </w:p>
          <w:p w14:paraId="47F7088B" w14:textId="0F394191" w:rsidR="00027B4B" w:rsidRPr="006E430B" w:rsidRDefault="008222F4" w:rsidP="00B55880">
            <w:pPr>
              <w:pStyle w:val="a7"/>
              <w:numPr>
                <w:ilvl w:val="0"/>
                <w:numId w:val="7"/>
              </w:numPr>
              <w:ind w:leftChars="0"/>
              <w:rPr>
                <w:rFonts w:ascii="HG丸ｺﾞｼｯｸM-PRO" w:eastAsia="HG丸ｺﾞｼｯｸM-PRO" w:hAnsi="HG丸ｺﾞｼｯｸM-PRO"/>
              </w:rPr>
            </w:pPr>
            <w:r w:rsidRPr="006E430B">
              <w:rPr>
                <w:rFonts w:ascii="HG丸ｺﾞｼｯｸM-PRO" w:eastAsia="HG丸ｺﾞｼｯｸM-PRO" w:hAnsi="HG丸ｺﾞｼｯｸM-PRO" w:hint="eastAsia"/>
              </w:rPr>
              <w:t>他機関の主催する利用者の支援の検討等を行う会議に参加した場合</w:t>
            </w:r>
          </w:p>
          <w:p w14:paraId="6B0FA312"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※②、③については、同一月に障害児支援利用援助費及び継続障害児支援利用援助費を算定する場合は算定不可。</w:t>
            </w:r>
          </w:p>
        </w:tc>
        <w:tc>
          <w:tcPr>
            <w:tcW w:w="2010" w:type="dxa"/>
            <w:tcBorders>
              <w:top w:val="single" w:sz="12" w:space="0" w:color="auto"/>
              <w:bottom w:val="single" w:sz="12" w:space="0" w:color="auto"/>
              <w:right w:val="single" w:sz="4" w:space="0" w:color="auto"/>
            </w:tcBorders>
            <w:vAlign w:val="center"/>
          </w:tcPr>
          <w:p w14:paraId="51EFDCEE" w14:textId="5F1DA6FA"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①１</w:t>
            </w:r>
            <w:r w:rsidR="00F74631"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p w14:paraId="79FB65CF"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3C7D9DC0"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3A19A9CA"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bl>
    <w:p w14:paraId="0CCBDFB6" w14:textId="77777777" w:rsidR="004023BC" w:rsidRPr="005A21E2" w:rsidRDefault="004023BC">
      <w:pPr>
        <w:rPr>
          <w:color w:val="000000" w:themeColor="text1"/>
        </w:rPr>
        <w:sectPr w:rsidR="004023BC" w:rsidRPr="005A21E2">
          <w:headerReference w:type="even" r:id="rId9"/>
          <w:headerReference w:type="default" r:id="rId10"/>
          <w:footerReference w:type="even" r:id="rId11"/>
          <w:footerReference w:type="default" r:id="rId12"/>
          <w:headerReference w:type="first" r:id="rId13"/>
          <w:footerReference w:type="first" r:id="rId14"/>
          <w:pgSz w:w="11900" w:h="16840"/>
          <w:pgMar w:top="941" w:right="1134" w:bottom="720" w:left="1418" w:header="113" w:footer="113" w:gutter="0"/>
          <w:pgNumType w:fmt="numberInDash" w:start="1"/>
          <w:cols w:space="720"/>
          <w:titlePg/>
          <w:docGrid w:linePitch="299"/>
        </w:sectPr>
      </w:pPr>
    </w:p>
    <w:tbl>
      <w:tblPr>
        <w:tblStyle w:val="af"/>
        <w:tblW w:w="9923" w:type="dxa"/>
        <w:tblInd w:w="-299" w:type="dxa"/>
        <w:tblLayout w:type="fixed"/>
        <w:tblLook w:val="04A0" w:firstRow="1" w:lastRow="0" w:firstColumn="1" w:lastColumn="0" w:noHBand="0" w:noVBand="1"/>
      </w:tblPr>
      <w:tblGrid>
        <w:gridCol w:w="6354"/>
        <w:gridCol w:w="2010"/>
        <w:gridCol w:w="1559"/>
      </w:tblGrid>
      <w:tr w:rsidR="005A21E2" w:rsidRPr="005A21E2" w14:paraId="0D5AA613" w14:textId="77777777" w:rsidTr="004023BC">
        <w:trPr>
          <w:trHeight w:val="6487"/>
        </w:trPr>
        <w:tc>
          <w:tcPr>
            <w:tcW w:w="6354" w:type="dxa"/>
            <w:tcBorders>
              <w:top w:val="single" w:sz="12" w:space="0" w:color="auto"/>
              <w:left w:val="single" w:sz="12" w:space="0" w:color="auto"/>
              <w:bottom w:val="single" w:sz="12" w:space="0" w:color="auto"/>
            </w:tcBorders>
            <w:vAlign w:val="center"/>
          </w:tcPr>
          <w:p w14:paraId="058104B0"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医療・保育・教育機関等連携加算</w:t>
            </w:r>
          </w:p>
          <w:p w14:paraId="7B6086E5" w14:textId="6386942E" w:rsidR="00F74631" w:rsidRPr="005A21E2" w:rsidRDefault="008222F4" w:rsidP="00F74631">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00F74631" w:rsidRPr="005A21E2">
              <w:rPr>
                <w:rFonts w:ascii="HG丸ｺﾞｼｯｸM-PRO" w:eastAsia="HG丸ｺﾞｼｯｸM-PRO" w:hAnsi="HG丸ｺﾞｼｯｸM-PRO" w:hint="eastAsia"/>
                <w:color w:val="000000" w:themeColor="text1"/>
                <w:sz w:val="21"/>
              </w:rPr>
              <w:t>障害福祉サービス等以外の医療機関、保育機関、教育機関等の関係機関と連携し、</w:t>
            </w:r>
            <w:r w:rsidR="00815B57" w:rsidRPr="005A21E2">
              <w:rPr>
                <w:rFonts w:ascii="HG丸ｺﾞｼｯｸM-PRO" w:eastAsia="HG丸ｺﾞｼｯｸM-PRO" w:hAnsi="HG丸ｺﾞｼｯｸM-PRO" w:hint="eastAsia"/>
                <w:color w:val="000000" w:themeColor="text1"/>
                <w:sz w:val="21"/>
              </w:rPr>
              <w:t>障害児</w:t>
            </w:r>
            <w:r w:rsidR="00F74631" w:rsidRPr="005A21E2">
              <w:rPr>
                <w:rFonts w:ascii="HG丸ｺﾞｼｯｸM-PRO" w:eastAsia="HG丸ｺﾞｼｯｸM-PRO" w:hAnsi="HG丸ｺﾞｼｯｸM-PRO" w:hint="eastAsia"/>
                <w:color w:val="000000" w:themeColor="text1"/>
                <w:sz w:val="21"/>
              </w:rPr>
              <w:t>の状態や支援方法の共有を行った場合（①、②は</w:t>
            </w:r>
            <w:r w:rsidR="00815B57" w:rsidRPr="005A21E2">
              <w:rPr>
                <w:rFonts w:ascii="HG丸ｺﾞｼｯｸM-PRO" w:eastAsia="HG丸ｺﾞｼｯｸM-PRO" w:hAnsi="HG丸ｺﾞｼｯｸM-PRO" w:hint="eastAsia"/>
                <w:color w:val="000000" w:themeColor="text1"/>
                <w:sz w:val="21"/>
              </w:rPr>
              <w:t>障害児</w:t>
            </w:r>
            <w:r w:rsidR="00F74631" w:rsidRPr="005A21E2">
              <w:rPr>
                <w:rFonts w:ascii="HG丸ｺﾞｼｯｸM-PRO" w:eastAsia="HG丸ｺﾞｼｯｸM-PRO" w:hAnsi="HG丸ｺﾞｼｯｸM-PRO" w:hint="eastAsia"/>
                <w:color w:val="000000" w:themeColor="text1"/>
                <w:sz w:val="21"/>
              </w:rPr>
              <w:t>１人につき、１か月に１回を限度として加算。ただし、初回加算を算定した場合又は退院・退所加算を算定し、かつ、当該退院医療機関等のみから情報提供を受けている場合は算定不可。③は１か月に３回を限度とし同一の病院等については１か月に１回を限度。④は福祉サービス等提供機関の区分ごとにそれぞれ１か月に１回を限度）</w:t>
            </w:r>
          </w:p>
          <w:p w14:paraId="4123F2F5" w14:textId="68BC2111"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 福祉サービス等提供機関の職員と面談等を行い、必要な情報提供を受けた上で、指定</w:t>
            </w:r>
            <w:r w:rsidR="00E43FE1"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w:t>
            </w:r>
            <w:r w:rsidR="00E43FE1" w:rsidRPr="005A21E2">
              <w:rPr>
                <w:rFonts w:ascii="HG丸ｺﾞｼｯｸM-PRO" w:eastAsia="HG丸ｺﾞｼｯｸM-PRO" w:hAnsi="HG丸ｺﾞｼｯｸM-PRO" w:hint="eastAsia"/>
                <w:color w:val="000000" w:themeColor="text1"/>
                <w:sz w:val="21"/>
              </w:rPr>
              <w:t>援助</w:t>
            </w:r>
            <w:r w:rsidRPr="005A21E2">
              <w:rPr>
                <w:rFonts w:ascii="HG丸ｺﾞｼｯｸM-PRO" w:eastAsia="HG丸ｺﾞｼｯｸM-PRO" w:hAnsi="HG丸ｺﾞｼｯｸM-PRO" w:hint="eastAsia"/>
                <w:color w:val="000000" w:themeColor="text1"/>
                <w:sz w:val="21"/>
              </w:rPr>
              <w:t>を行った場合</w:t>
            </w:r>
          </w:p>
          <w:p w14:paraId="1B2C6CE9" w14:textId="474EF7BB"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①と同様な上で、指定継続</w:t>
            </w:r>
            <w:r w:rsidR="00E43FE1"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w:t>
            </w:r>
            <w:r w:rsidR="00E43FE1" w:rsidRPr="005A21E2">
              <w:rPr>
                <w:rFonts w:ascii="HG丸ｺﾞｼｯｸM-PRO" w:eastAsia="HG丸ｺﾞｼｯｸM-PRO" w:hAnsi="HG丸ｺﾞｼｯｸM-PRO" w:hint="eastAsia"/>
                <w:color w:val="000000" w:themeColor="text1"/>
                <w:sz w:val="21"/>
              </w:rPr>
              <w:t>援助</w:t>
            </w:r>
            <w:r w:rsidRPr="005A21E2">
              <w:rPr>
                <w:rFonts w:ascii="HG丸ｺﾞｼｯｸM-PRO" w:eastAsia="HG丸ｺﾞｼｯｸM-PRO" w:hAnsi="HG丸ｺﾞｼｯｸM-PRO" w:hint="eastAsia"/>
                <w:color w:val="000000" w:themeColor="text1"/>
                <w:sz w:val="21"/>
              </w:rPr>
              <w:t>を行った場合</w:t>
            </w:r>
          </w:p>
          <w:p w14:paraId="125ADA33" w14:textId="75359929"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w:t>
            </w:r>
            <w:r w:rsidR="00E43FE1"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が病院等に通院するに当たり、病院等を訪問し、当該病院等の職員に対して利用者に係る必要な情報を提供した場合</w:t>
            </w:r>
          </w:p>
          <w:p w14:paraId="427188CE" w14:textId="27AE3C97"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 福祉サービス等提供機関からの求めに応じて</w:t>
            </w:r>
            <w:r w:rsidR="00E43FE1"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に関する必要な情報を提供した場合</w:t>
            </w:r>
          </w:p>
          <w:p w14:paraId="72F21B4C" w14:textId="77777777" w:rsidR="00027B4B" w:rsidRPr="005A21E2" w:rsidRDefault="008222F4" w:rsidP="00E43FE1">
            <w:pPr>
              <w:ind w:left="210" w:rightChars="-47" w:right="-103"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※情報提供の内容や手段、日時等を記録し、５年間保存すること。</w:t>
            </w:r>
          </w:p>
        </w:tc>
        <w:tc>
          <w:tcPr>
            <w:tcW w:w="2010" w:type="dxa"/>
            <w:tcBorders>
              <w:top w:val="single" w:sz="12" w:space="0" w:color="auto"/>
              <w:bottom w:val="single" w:sz="12" w:space="0" w:color="auto"/>
              <w:right w:val="single" w:sz="4" w:space="0" w:color="auto"/>
            </w:tcBorders>
            <w:vAlign w:val="center"/>
          </w:tcPr>
          <w:p w14:paraId="6EA7295D" w14:textId="77777777" w:rsidR="00F74631"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①２００単位／月</w:t>
            </w:r>
          </w:p>
          <w:p w14:paraId="1DEAB7B1" w14:textId="77777777" w:rsidR="00F74631"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5095D226" w14:textId="77777777" w:rsidR="00F74631"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4D0E3176" w14:textId="1EABD545" w:rsidR="00027B4B"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④１５０単位／月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348C69A3"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09BD7007" w14:textId="77777777" w:rsidR="00027B4B" w:rsidRPr="005A21E2" w:rsidRDefault="00027B4B">
            <w:pPr>
              <w:jc w:val="center"/>
              <w:rPr>
                <w:rFonts w:ascii="HG丸ｺﾞｼｯｸM-PRO" w:eastAsia="HG丸ｺﾞｼｯｸM-PRO" w:hAnsi="HG丸ｺﾞｼｯｸM-PRO"/>
                <w:color w:val="000000" w:themeColor="text1"/>
                <w:sz w:val="21"/>
              </w:rPr>
            </w:pPr>
          </w:p>
          <w:p w14:paraId="437F7FE7" w14:textId="56C0CDB6"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w:t>
            </w:r>
            <w:r w:rsidR="00EA6627" w:rsidRPr="005A21E2">
              <w:rPr>
                <w:rFonts w:ascii="HG丸ｺﾞｼｯｸM-PRO" w:eastAsia="HG丸ｺﾞｼｯｸM-PRO" w:hAnsi="HG丸ｺﾞｼｯｸM-PRO" w:hint="eastAsia"/>
                <w:color w:val="000000" w:themeColor="text1"/>
                <w:sz w:val="21"/>
              </w:rPr>
              <w:t>又は継続障害児支援利用援助費</w:t>
            </w:r>
            <w:r w:rsidRPr="005A21E2">
              <w:rPr>
                <w:rFonts w:ascii="HG丸ｺﾞｼｯｸM-PRO" w:eastAsia="HG丸ｺﾞｼｯｸM-PRO" w:hAnsi="HG丸ｺﾞｼｯｸM-PRO" w:hint="eastAsia"/>
                <w:color w:val="000000" w:themeColor="text1"/>
                <w:sz w:val="21"/>
              </w:rPr>
              <w:t>の請求に併せて請求</w:t>
            </w:r>
          </w:p>
        </w:tc>
      </w:tr>
      <w:tr w:rsidR="005A21E2" w:rsidRPr="005A21E2" w14:paraId="093DCED8" w14:textId="77777777" w:rsidTr="004023BC">
        <w:trPr>
          <w:trHeight w:val="3233"/>
        </w:trPr>
        <w:tc>
          <w:tcPr>
            <w:tcW w:w="6354" w:type="dxa"/>
            <w:tcBorders>
              <w:top w:val="single" w:sz="12" w:space="0" w:color="auto"/>
              <w:left w:val="single" w:sz="12" w:space="0" w:color="auto"/>
            </w:tcBorders>
            <w:vAlign w:val="center"/>
          </w:tcPr>
          <w:p w14:paraId="69A1E29E" w14:textId="0F9BB3F1"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サービス担当者会議実施加算</w:t>
            </w:r>
          </w:p>
          <w:p w14:paraId="027FBEB0" w14:textId="7777777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継続障害児支援利用援助の実施時において、</w:t>
            </w:r>
            <w:r w:rsidRPr="005A21E2">
              <w:rPr>
                <w:rFonts w:ascii="HG丸ｺﾞｼｯｸM-PRO" w:eastAsia="HG丸ｺﾞｼｯｸM-PRO" w:hAnsi="HG丸ｺﾞｼｯｸM-PRO" w:hint="eastAsia"/>
                <w:color w:val="000000" w:themeColor="text1"/>
                <w:sz w:val="21"/>
                <w:u w:val="single"/>
              </w:rPr>
              <w:t>利用者の居宅等を訪問し利用者に面接することに加えて、障害児支援利用計画に位置付けた福祉サービス等の担当者を招集して</w:t>
            </w:r>
            <w:r w:rsidRPr="005A21E2">
              <w:rPr>
                <w:rFonts w:ascii="HG丸ｺﾞｼｯｸM-PRO" w:eastAsia="HG丸ｺﾞｼｯｸM-PRO" w:hAnsi="HG丸ｺﾞｼｯｸM-PRO" w:hint="eastAsia"/>
                <w:color w:val="000000" w:themeColor="text1"/>
                <w:sz w:val="21"/>
              </w:rPr>
              <w:t>、利用者等の心身の状況等やサービスの提供状況について確認するとともに、計画の変更その他便宜の提供について検討を行った場合。</w:t>
            </w:r>
          </w:p>
          <w:p w14:paraId="79C32001"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※利用者１人につき、１か月に１回を限度として加算</w:t>
            </w:r>
          </w:p>
          <w:p w14:paraId="4DAFBDCD" w14:textId="77777777" w:rsidR="00027B4B" w:rsidRPr="005A21E2" w:rsidRDefault="008222F4">
            <w:pPr>
              <w:ind w:left="210"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※出席者や日時、検討内容や対応方針に関する記録を作成し、５年間保存すること。</w:t>
            </w:r>
          </w:p>
        </w:tc>
        <w:tc>
          <w:tcPr>
            <w:tcW w:w="2010" w:type="dxa"/>
            <w:tcBorders>
              <w:top w:val="single" w:sz="12" w:space="0" w:color="auto"/>
              <w:right w:val="single" w:sz="4" w:space="0" w:color="auto"/>
            </w:tcBorders>
            <w:vAlign w:val="center"/>
          </w:tcPr>
          <w:p w14:paraId="6A11408E" w14:textId="7777777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100単位／月</w:t>
            </w:r>
          </w:p>
        </w:tc>
        <w:tc>
          <w:tcPr>
            <w:tcW w:w="1559" w:type="dxa"/>
            <w:tcBorders>
              <w:top w:val="single" w:sz="12" w:space="0" w:color="auto"/>
              <w:left w:val="single" w:sz="4" w:space="0" w:color="auto"/>
              <w:right w:val="single" w:sz="12" w:space="0" w:color="auto"/>
            </w:tcBorders>
            <w:vAlign w:val="center"/>
          </w:tcPr>
          <w:p w14:paraId="32E674AF" w14:textId="7B77ABB9"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4E172308" w14:textId="3C4AC8C8" w:rsidR="00027B4B" w:rsidRPr="005A21E2" w:rsidRDefault="00027B4B">
            <w:pPr>
              <w:jc w:val="center"/>
              <w:rPr>
                <w:rFonts w:ascii="HG丸ｺﾞｼｯｸM-PRO" w:eastAsia="HG丸ｺﾞｼｯｸM-PRO" w:hAnsi="HG丸ｺﾞｼｯｸM-PRO"/>
                <w:color w:val="000000" w:themeColor="text1"/>
                <w:sz w:val="21"/>
              </w:rPr>
            </w:pPr>
          </w:p>
          <w:p w14:paraId="68A7D25B" w14:textId="6ED695A2"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継続障害児支援利用援助費の請求に併せて請求</w:t>
            </w:r>
          </w:p>
        </w:tc>
      </w:tr>
      <w:tr w:rsidR="005A21E2" w:rsidRPr="005A21E2" w14:paraId="08990BD4" w14:textId="77777777" w:rsidTr="004023BC">
        <w:trPr>
          <w:trHeight w:val="4077"/>
        </w:trPr>
        <w:tc>
          <w:tcPr>
            <w:tcW w:w="6354" w:type="dxa"/>
            <w:tcBorders>
              <w:top w:val="single" w:sz="12" w:space="0" w:color="auto"/>
              <w:left w:val="single" w:sz="12" w:space="0" w:color="auto"/>
              <w:bottom w:val="single" w:sz="12" w:space="0" w:color="auto"/>
            </w:tcBorders>
            <w:vAlign w:val="center"/>
          </w:tcPr>
          <w:p w14:paraId="2334E985" w14:textId="77777777" w:rsidR="00EE373D" w:rsidRPr="005A21E2" w:rsidRDefault="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行動障害支援体制加算</w:t>
            </w:r>
          </w:p>
          <w:p w14:paraId="3FEF5DDF" w14:textId="77777777" w:rsidR="00EE373D" w:rsidRPr="005A21E2" w:rsidRDefault="00EE373D">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行動障害のある知的障害者や精神障害者に対して適切な障害児相談支援を実施するために、強度行動障害支援者養成研修（実践研修）等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3E136BAA" w14:textId="77777777" w:rsidR="00EE373D" w:rsidRPr="005A21E2" w:rsidRDefault="00EE373D" w:rsidP="0020410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行動障害支援体制加算（Ⅰ）</w:t>
            </w:r>
          </w:p>
          <w:p w14:paraId="0A1640B0" w14:textId="6E7E0F37" w:rsidR="00EE373D" w:rsidRPr="005A21E2" w:rsidRDefault="00EE373D" w:rsidP="0020410B">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実践研修修了者が、児基準の合計点数が20点以上である児に対して現に指定障害児相談支援を行っている場合</w:t>
            </w:r>
          </w:p>
          <w:p w14:paraId="12BC50F2" w14:textId="77777777" w:rsidR="00EE373D" w:rsidRPr="005A21E2" w:rsidRDefault="00EE373D" w:rsidP="0020410B">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行動障害支援体制加算（Ⅱ）</w:t>
            </w:r>
          </w:p>
          <w:p w14:paraId="5D79FF72" w14:textId="77777777" w:rsidR="00EE373D" w:rsidRPr="005A21E2" w:rsidRDefault="00EE373D" w:rsidP="0020410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5CF10396" w14:textId="77777777" w:rsidR="00EE373D" w:rsidRPr="005A21E2" w:rsidRDefault="00EE373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6610C210" w14:textId="77777777"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25236796" w14:textId="2BF1C9B0"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val="restart"/>
            <w:tcBorders>
              <w:top w:val="single" w:sz="12" w:space="0" w:color="auto"/>
              <w:left w:val="single" w:sz="4" w:space="0" w:color="auto"/>
              <w:right w:val="single" w:sz="12" w:space="0" w:color="auto"/>
            </w:tcBorders>
            <w:vAlign w:val="center"/>
          </w:tcPr>
          <w:p w14:paraId="5A49B404" w14:textId="2C9A746C" w:rsidR="00EE373D" w:rsidRPr="005A21E2" w:rsidRDefault="00EE373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588BE514" w14:textId="77777777" w:rsidR="00EE373D" w:rsidRPr="005A21E2" w:rsidRDefault="00EE373D">
            <w:pPr>
              <w:jc w:val="center"/>
              <w:rPr>
                <w:rFonts w:ascii="HG丸ｺﾞｼｯｸM-PRO" w:eastAsia="HG丸ｺﾞｼｯｸM-PRO" w:hAnsi="HG丸ｺﾞｼｯｸM-PRO"/>
                <w:color w:val="000000" w:themeColor="text1"/>
                <w:sz w:val="21"/>
              </w:rPr>
            </w:pPr>
          </w:p>
          <w:p w14:paraId="09E01220" w14:textId="77777777" w:rsidR="00EE373D" w:rsidRPr="005A21E2" w:rsidRDefault="00EE373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障害児支援利用援助費又は継続障害児支援利用援助費の請求に併せて請求</w:t>
            </w:r>
          </w:p>
          <w:p w14:paraId="742411A4" w14:textId="77777777" w:rsidR="00EE373D" w:rsidRPr="005A21E2" w:rsidRDefault="00EE373D">
            <w:pPr>
              <w:jc w:val="center"/>
              <w:rPr>
                <w:rFonts w:ascii="HG丸ｺﾞｼｯｸM-PRO" w:eastAsia="HG丸ｺﾞｼｯｸM-PRO" w:hAnsi="HG丸ｺﾞｼｯｸM-PRO"/>
                <w:color w:val="000000" w:themeColor="text1"/>
                <w:sz w:val="21"/>
              </w:rPr>
            </w:pPr>
          </w:p>
          <w:p w14:paraId="26C5AD60" w14:textId="77777777" w:rsidR="00EE373D" w:rsidRPr="005A21E2" w:rsidRDefault="00EE373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w:t>
            </w:r>
            <w:r w:rsidRPr="005A21E2">
              <w:rPr>
                <w:rFonts w:ascii="HG丸ｺﾞｼｯｸM-PRO" w:eastAsia="HG丸ｺﾞｼｯｸM-PRO" w:hAnsi="HG丸ｺﾞｼｯｸM-PRO" w:hint="eastAsia"/>
                <w:color w:val="000000" w:themeColor="text1"/>
                <w:sz w:val="21"/>
              </w:rPr>
              <w:lastRenderedPageBreak/>
              <w:t>を伴わない加算のみの請求時（サービス提供時モニタリング加算等）には当該加算は算定不可</w:t>
            </w:r>
          </w:p>
        </w:tc>
      </w:tr>
      <w:tr w:rsidR="00EE373D" w14:paraId="0D1712EF" w14:textId="77777777" w:rsidTr="0042791C">
        <w:trPr>
          <w:trHeight w:val="2819"/>
        </w:trPr>
        <w:tc>
          <w:tcPr>
            <w:tcW w:w="6354" w:type="dxa"/>
            <w:tcBorders>
              <w:top w:val="single" w:sz="12" w:space="0" w:color="auto"/>
              <w:left w:val="single" w:sz="12" w:space="0" w:color="auto"/>
              <w:bottom w:val="single" w:sz="12" w:space="0" w:color="auto"/>
            </w:tcBorders>
            <w:vAlign w:val="center"/>
          </w:tcPr>
          <w:p w14:paraId="72677038" w14:textId="28389B50" w:rsidR="00EE373D" w:rsidRPr="005A21E2" w:rsidRDefault="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要医療児者支援体制加算</w:t>
            </w:r>
          </w:p>
          <w:p w14:paraId="05491AFE" w14:textId="3202798D" w:rsidR="00EE373D" w:rsidRPr="005A21E2" w:rsidRDefault="00EE373D">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重症心身障害など医療的なケアを要する児童や障害者に対して適切な障害児相談支援を実施するために、医療的ケア児等コーディネーター養成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3B9FF32D"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要医療児者支援体制加算（Ⅰ）</w:t>
            </w:r>
          </w:p>
          <w:p w14:paraId="0240D407" w14:textId="17965DAD" w:rsidR="00EE373D" w:rsidRPr="005A21E2" w:rsidRDefault="00EE373D" w:rsidP="009851AE">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研修修了者が、医療的ケアスコア表の項目の欄に掲げるいずれかの医療行為を必要とする状態である医療的ケア児に対して現に指定障害児相談支援を行っている場合</w:t>
            </w:r>
          </w:p>
          <w:p w14:paraId="0C12B962" w14:textId="77777777" w:rsidR="00EE373D" w:rsidRPr="005A21E2" w:rsidRDefault="00EE373D" w:rsidP="009851AE">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要医療児者支援体制加算（Ⅱ）</w:t>
            </w:r>
          </w:p>
          <w:p w14:paraId="455E97DB"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609D457C" w14:textId="77777777" w:rsidR="00EE373D" w:rsidRPr="005A21E2" w:rsidRDefault="00EE373D">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654D35E3" w14:textId="77777777"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0C7F7D44" w14:textId="5E1933FC"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tcBorders>
              <w:left w:val="single" w:sz="4" w:space="0" w:color="auto"/>
              <w:right w:val="single" w:sz="12" w:space="0" w:color="auto"/>
            </w:tcBorders>
            <w:vAlign w:val="center"/>
          </w:tcPr>
          <w:p w14:paraId="11F55DAB" w14:textId="77777777" w:rsidR="00EE373D" w:rsidRDefault="00EE373D"/>
        </w:tc>
      </w:tr>
      <w:tr w:rsidR="00EE373D" w14:paraId="6A9FB94D" w14:textId="77777777" w:rsidTr="0042791C">
        <w:trPr>
          <w:trHeight w:val="3653"/>
        </w:trPr>
        <w:tc>
          <w:tcPr>
            <w:tcW w:w="6354" w:type="dxa"/>
            <w:tcBorders>
              <w:top w:val="single" w:sz="12" w:space="0" w:color="auto"/>
              <w:left w:val="single" w:sz="12" w:space="0" w:color="auto"/>
              <w:bottom w:val="single" w:sz="12" w:space="0" w:color="auto"/>
            </w:tcBorders>
            <w:vAlign w:val="center"/>
          </w:tcPr>
          <w:p w14:paraId="493E1BF0" w14:textId="77777777" w:rsidR="00EE373D" w:rsidRPr="005A21E2" w:rsidRDefault="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精神障害者支援体制加算</w:t>
            </w:r>
          </w:p>
          <w:p w14:paraId="6EC29A1B" w14:textId="77777777" w:rsidR="00EE373D" w:rsidRPr="005A21E2" w:rsidRDefault="00EE373D">
            <w:pPr>
              <w:ind w:left="200" w:hangingChars="100" w:hanging="20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精神科病院等に入院する障害児及び地域において生活等をする精神障害のある障害児に対して適切な障害児相談支援を実施するために、地域生活支援事業に定める精神障害者支援の障害特性と支援技法を学ぶ研修又は精神障害にも対応した地域包括ケアシステムの構築推進事業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456BCC80"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精神障害者支援体制加算（Ⅰ）</w:t>
            </w:r>
          </w:p>
          <w:p w14:paraId="53911FFE" w14:textId="199D555A" w:rsidR="00EE373D" w:rsidRPr="005A21E2" w:rsidRDefault="00EE373D" w:rsidP="009851AE">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精神疾患を有する患者であって重点的な支援を要するものに対して支援を行う病院等又は訪問看護事業所であって、障害児が通院又は利用するものの保健師、看護師又は精神保健福祉士と連携する体制が構築されており、精神障害者研修修了者が、児童福祉法第４条第２項に規定する精神に障害のある児童に対して現に指定障害児相談支援を行っている場合</w:t>
            </w:r>
          </w:p>
          <w:p w14:paraId="018536C8" w14:textId="77777777" w:rsidR="00EE373D" w:rsidRPr="005A21E2" w:rsidRDefault="00EE373D" w:rsidP="009851AE">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精神障害者支援体制加算（Ⅱ）</w:t>
            </w:r>
          </w:p>
          <w:p w14:paraId="6E935285"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3A9EE86F" w14:textId="77777777" w:rsidR="00EE373D" w:rsidRPr="005A21E2" w:rsidRDefault="00EE373D">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648F3F94" w14:textId="77777777"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7D47B014" w14:textId="668704AD"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tcBorders>
              <w:left w:val="single" w:sz="4" w:space="0" w:color="auto"/>
              <w:right w:val="single" w:sz="12" w:space="0" w:color="auto"/>
            </w:tcBorders>
          </w:tcPr>
          <w:p w14:paraId="423AF397" w14:textId="77777777" w:rsidR="00EE373D" w:rsidRDefault="00EE373D"/>
        </w:tc>
      </w:tr>
      <w:tr w:rsidR="00EE373D" w14:paraId="3BE8DECB" w14:textId="77777777" w:rsidTr="0042791C">
        <w:trPr>
          <w:trHeight w:val="3653"/>
        </w:trPr>
        <w:tc>
          <w:tcPr>
            <w:tcW w:w="6354" w:type="dxa"/>
            <w:tcBorders>
              <w:top w:val="single" w:sz="12" w:space="0" w:color="auto"/>
              <w:left w:val="single" w:sz="12" w:space="0" w:color="auto"/>
              <w:bottom w:val="single" w:sz="12" w:space="0" w:color="auto"/>
            </w:tcBorders>
            <w:vAlign w:val="center"/>
          </w:tcPr>
          <w:p w14:paraId="47EDC586" w14:textId="77777777" w:rsidR="00EE373D" w:rsidRPr="005A21E2" w:rsidRDefault="00EE373D" w:rsidP="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高次脳機能障害支援体制加算</w:t>
            </w:r>
          </w:p>
          <w:p w14:paraId="07BF727C" w14:textId="125F628E" w:rsidR="00EE373D" w:rsidRPr="005A21E2" w:rsidRDefault="00EE373D" w:rsidP="00EE373D">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脳の器質的病変の原因となる事故による受傷や疾病の発症の事実があり、かつ、認知障害が主たる原因により日常生活又は社会生活に制約がある者であって満18歳に満たないものに対して適切な計画相談支援を実施するために、高次脳機能障害支援者養成に関する研修を修了した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5697B97D" w14:textId="77777777" w:rsidR="00EE373D" w:rsidRPr="005A21E2" w:rsidRDefault="00EE373D" w:rsidP="00EE373D">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高次脳機能障害支援体制加算（Ⅰ）</w:t>
            </w:r>
          </w:p>
          <w:p w14:paraId="15B3E454" w14:textId="59CC37E3" w:rsidR="00EE373D" w:rsidRPr="005A21E2" w:rsidRDefault="00EE373D" w:rsidP="00EE373D">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研修修了者が、高次脳機能障害児に対して現に指定障害児相談支援を行っている場合</w:t>
            </w:r>
          </w:p>
          <w:p w14:paraId="314B1DEB" w14:textId="77777777" w:rsidR="00EE373D" w:rsidRPr="005A21E2" w:rsidRDefault="00EE373D" w:rsidP="00EE373D">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高次脳機能障害支援体制加算（Ⅱ）</w:t>
            </w:r>
          </w:p>
          <w:p w14:paraId="29C78B14" w14:textId="77777777" w:rsidR="00EE373D" w:rsidRPr="005A21E2" w:rsidRDefault="00EE373D" w:rsidP="00EE373D">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31476CAB" w14:textId="672F3569" w:rsidR="00EE373D" w:rsidRPr="005A21E2" w:rsidRDefault="00EE373D" w:rsidP="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0C28FD61" w14:textId="77777777" w:rsidR="00EE373D" w:rsidRPr="005A21E2" w:rsidRDefault="00EE373D" w:rsidP="00EE373D">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1C20AF5F" w14:textId="1B8D18C1" w:rsidR="00EE373D" w:rsidRPr="005A21E2" w:rsidRDefault="00EE373D" w:rsidP="00EE373D">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tcBorders>
              <w:left w:val="single" w:sz="4" w:space="0" w:color="auto"/>
              <w:bottom w:val="single" w:sz="12" w:space="0" w:color="auto"/>
              <w:right w:val="single" w:sz="12" w:space="0" w:color="auto"/>
            </w:tcBorders>
          </w:tcPr>
          <w:p w14:paraId="2CF486EC" w14:textId="77777777" w:rsidR="00EE373D" w:rsidRDefault="00EE373D"/>
        </w:tc>
      </w:tr>
      <w:tr w:rsidR="00027B4B" w14:paraId="231E3A59" w14:textId="77777777" w:rsidTr="009B2A09">
        <w:trPr>
          <w:trHeight w:val="3369"/>
        </w:trPr>
        <w:tc>
          <w:tcPr>
            <w:tcW w:w="6354" w:type="dxa"/>
            <w:tcBorders>
              <w:top w:val="single" w:sz="12" w:space="0" w:color="auto"/>
              <w:left w:val="single" w:sz="12" w:space="0" w:color="auto"/>
              <w:bottom w:val="single" w:sz="12" w:space="0" w:color="auto"/>
            </w:tcBorders>
            <w:vAlign w:val="center"/>
          </w:tcPr>
          <w:p w14:paraId="0C94A9D3" w14:textId="69542186"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lastRenderedPageBreak/>
              <w:t>サービス提供時モニタリング加算</w:t>
            </w:r>
          </w:p>
          <w:p w14:paraId="3E43B7E1"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継続障害児支援利用援助の実施時又はそれ以外の機会において、障害児支援利用計画等に位置付けた障害児通所支援</w:t>
            </w:r>
            <w:r>
              <w:rPr>
                <w:rFonts w:ascii="HG丸ｺﾞｼｯｸM-PRO" w:eastAsia="HG丸ｺﾞｼｯｸM-PRO" w:hAnsi="HG丸ｺﾞｼｯｸM-PRO" w:hint="eastAsia"/>
                <w:color w:val="auto"/>
                <w:sz w:val="21"/>
                <w:u w:val="single"/>
              </w:rPr>
              <w:t>事業所等を訪問し、サービス提供場面を直接確認することにより、サービスの提供状況について詳細に把握し、確認結果の記録を作成した場合</w:t>
            </w:r>
            <w:r>
              <w:rPr>
                <w:rFonts w:ascii="HG丸ｺﾞｼｯｸM-PRO" w:eastAsia="HG丸ｺﾞｼｯｸM-PRO" w:hAnsi="HG丸ｺﾞｼｯｸM-PRO" w:hint="eastAsia"/>
                <w:color w:val="auto"/>
                <w:sz w:val="21"/>
              </w:rPr>
              <w:t>。</w:t>
            </w:r>
          </w:p>
          <w:p w14:paraId="46F1FD5E"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※利用者１人につき、１か月に１回を限度とし、かつ、</w:t>
            </w:r>
            <w:r>
              <w:rPr>
                <w:rFonts w:ascii="HG丸ｺﾞｼｯｸM-PRO" w:eastAsia="HG丸ｺﾞｼｯｸM-PRO" w:hAnsi="HG丸ｺﾞｼｯｸM-PRO" w:hint="eastAsia"/>
                <w:color w:val="auto"/>
                <w:sz w:val="21"/>
                <w:u w:val="single"/>
              </w:rPr>
              <w:t>相談支援専門員１人当たり１月に39人を限度として加算。</w:t>
            </w:r>
          </w:p>
          <w:p w14:paraId="4C91D5B1"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color w:val="auto"/>
                <w:sz w:val="21"/>
              </w:rPr>
              <w:t>※サービスの提供状況や提供時の利用者の状況を記載した記録</w:t>
            </w:r>
            <w:r>
              <w:rPr>
                <w:rFonts w:ascii="HG丸ｺﾞｼｯｸM-PRO" w:eastAsia="HG丸ｺﾞｼｯｸM-PRO" w:hAnsi="HG丸ｺﾞｼｯｸM-PRO" w:hint="eastAsia"/>
                <w:color w:val="auto"/>
                <w:sz w:val="21"/>
                <w:u w:val="single"/>
              </w:rPr>
              <w:t>を５年間保存すること。</w:t>
            </w:r>
          </w:p>
        </w:tc>
        <w:tc>
          <w:tcPr>
            <w:tcW w:w="2010" w:type="dxa"/>
            <w:tcBorders>
              <w:top w:val="single" w:sz="12" w:space="0" w:color="auto"/>
              <w:bottom w:val="single" w:sz="12" w:space="0" w:color="auto"/>
              <w:right w:val="single" w:sz="4" w:space="0" w:color="auto"/>
            </w:tcBorders>
            <w:vAlign w:val="center"/>
          </w:tcPr>
          <w:p w14:paraId="11BFB947" w14:textId="49770B8E" w:rsidR="00027B4B" w:rsidRDefault="008222F4">
            <w:pPr>
              <w:jc w:val="right"/>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100単位／月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03338155" w14:textId="29140EBF"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可</w:t>
            </w:r>
          </w:p>
          <w:p w14:paraId="69F5579E" w14:textId="12DC9D59" w:rsidR="00027B4B" w:rsidRDefault="00027B4B">
            <w:pPr>
              <w:jc w:val="center"/>
              <w:rPr>
                <w:rFonts w:ascii="HG丸ｺﾞｼｯｸM-PRO" w:eastAsia="HG丸ｺﾞｼｯｸM-PRO" w:hAnsi="HG丸ｺﾞｼｯｸM-PRO"/>
                <w:color w:val="auto"/>
                <w:sz w:val="21"/>
              </w:rPr>
            </w:pPr>
          </w:p>
          <w:p w14:paraId="042F3C05" w14:textId="0A959812"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障害児支援利用援助費又は継続障害児支援利用援助費に併せての請求も可。</w:t>
            </w:r>
          </w:p>
        </w:tc>
      </w:tr>
      <w:tr w:rsidR="005A21E2" w:rsidRPr="005A21E2" w14:paraId="682B5AB1" w14:textId="77777777" w:rsidTr="009B2A09">
        <w:trPr>
          <w:trHeight w:val="4635"/>
        </w:trPr>
        <w:tc>
          <w:tcPr>
            <w:tcW w:w="6354" w:type="dxa"/>
            <w:tcBorders>
              <w:top w:val="single" w:sz="12" w:space="0" w:color="auto"/>
              <w:left w:val="single" w:sz="12" w:space="0" w:color="auto"/>
              <w:bottom w:val="single" w:sz="12" w:space="0" w:color="auto"/>
            </w:tcBorders>
            <w:vAlign w:val="center"/>
          </w:tcPr>
          <w:p w14:paraId="59B13A74"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主任相談支援専門員配置加算</w:t>
            </w:r>
          </w:p>
          <w:p w14:paraId="7F1C50F9"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相談支援従事者主任研修を修了した常勤かつ専従の主任相談支援専門員を事業所に配置した上で、当該事業所又は当該事業所以外の事業所の従業者に対し当該主任相談支援専門員がその資質の向上のために研修を実施した場合。</w:t>
            </w:r>
          </w:p>
          <w:p w14:paraId="60468328" w14:textId="77777777" w:rsidR="00AB6D6C" w:rsidRPr="005A21E2" w:rsidRDefault="00AB6D6C" w:rsidP="00AB6D6C">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主任相談支援専門員配置加算（Ⅰ）</w:t>
            </w:r>
          </w:p>
          <w:p w14:paraId="0C228FAB" w14:textId="77777777" w:rsidR="00AB6D6C" w:rsidRPr="005A21E2" w:rsidRDefault="00AB6D6C" w:rsidP="00AB6D6C">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基幹相談支援センターの委託を受けている、児童発達支援センターに併設される又は地域の相談支援の中核を担う機関として市町が認める指定特定相談支援事業所において、当該事業所の従業者に加え、当該事業所以外の事業所の従業者に対して、指導及び助言を実施した場合</w:t>
            </w:r>
          </w:p>
          <w:p w14:paraId="24EE4972" w14:textId="77777777" w:rsidR="00AB6D6C" w:rsidRPr="005A21E2" w:rsidRDefault="00AB6D6C" w:rsidP="00AB6D6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主任相談支援専門員配置加算（Ⅱ）</w:t>
            </w:r>
          </w:p>
          <w:p w14:paraId="64846856" w14:textId="77777777" w:rsidR="00AB6D6C" w:rsidRPr="005A21E2" w:rsidRDefault="00AB6D6C" w:rsidP="00AB6D6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①、②のいずれかを加算</w:t>
            </w:r>
          </w:p>
          <w:p w14:paraId="7C5B62AE"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p w14:paraId="58E5A1B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※体制を整備している旨を公表する必要がある。</w:t>
            </w:r>
          </w:p>
        </w:tc>
        <w:tc>
          <w:tcPr>
            <w:tcW w:w="2010" w:type="dxa"/>
            <w:tcBorders>
              <w:top w:val="single" w:sz="12" w:space="0" w:color="auto"/>
              <w:bottom w:val="single" w:sz="12" w:space="0" w:color="auto"/>
              <w:right w:val="single" w:sz="4" w:space="0" w:color="auto"/>
            </w:tcBorders>
            <w:vAlign w:val="center"/>
          </w:tcPr>
          <w:p w14:paraId="77175AF8" w14:textId="77777777" w:rsidR="00F003F5" w:rsidRPr="005A21E2" w:rsidRDefault="00F003F5" w:rsidP="00F003F5">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①３００単位／月</w:t>
            </w:r>
          </w:p>
          <w:p w14:paraId="7C7A216D" w14:textId="5609C3B8" w:rsidR="00027B4B" w:rsidRPr="005A21E2" w:rsidRDefault="00F003F5" w:rsidP="00F003F5">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②１００単位／月</w:t>
            </w:r>
          </w:p>
        </w:tc>
        <w:tc>
          <w:tcPr>
            <w:tcW w:w="1559" w:type="dxa"/>
            <w:tcBorders>
              <w:left w:val="single" w:sz="4" w:space="0" w:color="auto"/>
              <w:bottom w:val="single" w:sz="12" w:space="0" w:color="auto"/>
              <w:right w:val="single" w:sz="12" w:space="0" w:color="auto"/>
            </w:tcBorders>
            <w:vAlign w:val="center"/>
          </w:tcPr>
          <w:p w14:paraId="099F9915" w14:textId="77777777" w:rsidR="009F355D" w:rsidRPr="005A21E2" w:rsidRDefault="009F355D" w:rsidP="009F355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4AC082B6" w14:textId="77777777" w:rsidR="009F355D" w:rsidRPr="005A21E2" w:rsidRDefault="009F355D" w:rsidP="009F355D">
            <w:pPr>
              <w:jc w:val="center"/>
              <w:rPr>
                <w:rFonts w:ascii="HG丸ｺﾞｼｯｸM-PRO" w:eastAsia="HG丸ｺﾞｼｯｸM-PRO" w:hAnsi="HG丸ｺﾞｼｯｸM-PRO"/>
                <w:color w:val="000000" w:themeColor="text1"/>
                <w:sz w:val="21"/>
              </w:rPr>
            </w:pPr>
          </w:p>
          <w:p w14:paraId="5447F914" w14:textId="59919745" w:rsidR="00027B4B" w:rsidRPr="005A21E2" w:rsidRDefault="009F355D" w:rsidP="009F355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027B4B" w14:paraId="4AE15FB3" w14:textId="77777777" w:rsidTr="009B2A09">
        <w:trPr>
          <w:trHeight w:val="5510"/>
        </w:trPr>
        <w:tc>
          <w:tcPr>
            <w:tcW w:w="6354" w:type="dxa"/>
            <w:tcBorders>
              <w:top w:val="single" w:sz="12" w:space="0" w:color="auto"/>
              <w:left w:val="single" w:sz="12" w:space="0" w:color="auto"/>
              <w:bottom w:val="single" w:sz="12" w:space="0" w:color="auto"/>
            </w:tcBorders>
            <w:vAlign w:val="center"/>
          </w:tcPr>
          <w:p w14:paraId="62431DC0"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ピアサポート体制加算</w:t>
            </w:r>
          </w:p>
          <w:p w14:paraId="43D94CB4"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次の①～③いずれにも適合する場合に算定する。</w:t>
            </w:r>
          </w:p>
          <w:p w14:paraId="02607C32"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① 地域生活支援事業として行われる研修（障害者ピアサポート研修における基礎研修及び専門研修に限る。）の課程を修了し、当該研修の事業を行った者から当該研修の課程を修了した旨の証明書の交付を受けた者であって、次のⅰ、ⅱに掲げるものを指定障害児相談支援事業所の従業者としてそれぞれ常勤換算方法で0.5以上配置している場合</w:t>
            </w:r>
          </w:p>
          <w:p w14:paraId="4A8945BB"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ⅰ 障害者総合支援法第4条第1項に規定する障害者又は障害者であったと市町村が認める者。</w:t>
            </w:r>
          </w:p>
          <w:p w14:paraId="0F45004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ⅱ 管理者、相談支援専門員その他指定障害児相談支援に従事する者</w:t>
            </w:r>
          </w:p>
          <w:p w14:paraId="6528C9D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①に掲げる者のいずれかにより、当該指定障害児相談支援事業所の従業者に対し、障害者に対する配慮等に関する研修が年1回以上行われていること。</w:t>
            </w:r>
          </w:p>
          <w:p w14:paraId="68D3DDFF"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①に掲げるものを配置している旨を公表していること。</w:t>
            </w:r>
          </w:p>
          <w:p w14:paraId="22F875E0"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 xml:space="preserve">　※事前に各市町へ届出が必要。</w:t>
            </w:r>
          </w:p>
        </w:tc>
        <w:tc>
          <w:tcPr>
            <w:tcW w:w="2010" w:type="dxa"/>
            <w:tcBorders>
              <w:top w:val="single" w:sz="12" w:space="0" w:color="auto"/>
              <w:bottom w:val="single" w:sz="12" w:space="0" w:color="auto"/>
              <w:right w:val="single" w:sz="4" w:space="0" w:color="auto"/>
            </w:tcBorders>
            <w:vAlign w:val="center"/>
          </w:tcPr>
          <w:p w14:paraId="30CEDDFB" w14:textId="6D2E7220"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１００単位／月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0B26A43A" w14:textId="31AECF39"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647707D4" w14:textId="77777777" w:rsidR="00027B4B" w:rsidRDefault="00027B4B">
            <w:pPr>
              <w:jc w:val="center"/>
              <w:rPr>
                <w:rFonts w:ascii="HG丸ｺﾞｼｯｸM-PRO" w:eastAsia="HG丸ｺﾞｼｯｸM-PRO" w:hAnsi="HG丸ｺﾞｼｯｸM-PRO"/>
                <w:color w:val="auto"/>
                <w:sz w:val="21"/>
              </w:rPr>
            </w:pPr>
          </w:p>
          <w:p w14:paraId="45744A26" w14:textId="712B967C"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障害児支援利用援助費又は継続障害児支援利用援助費の請求に併せて請求</w:t>
            </w:r>
          </w:p>
          <w:p w14:paraId="194D707E" w14:textId="77777777" w:rsidR="00027B4B" w:rsidRDefault="00027B4B">
            <w:pPr>
              <w:jc w:val="center"/>
              <w:rPr>
                <w:rFonts w:ascii="HG丸ｺﾞｼｯｸM-PRO" w:eastAsia="HG丸ｺﾞｼｯｸM-PRO" w:hAnsi="HG丸ｺﾞｼｯｸM-PRO"/>
                <w:color w:val="auto"/>
                <w:sz w:val="21"/>
              </w:rPr>
            </w:pPr>
          </w:p>
        </w:tc>
      </w:tr>
    </w:tbl>
    <w:p w14:paraId="74211A8C" w14:textId="77777777" w:rsidR="004023BC" w:rsidRDefault="004023BC">
      <w:pPr>
        <w:sectPr w:rsidR="004023BC">
          <w:pgSz w:w="11900" w:h="16840"/>
          <w:pgMar w:top="941" w:right="1134" w:bottom="720" w:left="1418" w:header="113" w:footer="113" w:gutter="0"/>
          <w:pgNumType w:fmt="numberInDash" w:start="1"/>
          <w:cols w:space="720"/>
          <w:titlePg/>
          <w:docGrid w:linePitch="299"/>
        </w:sectPr>
      </w:pPr>
    </w:p>
    <w:tbl>
      <w:tblPr>
        <w:tblStyle w:val="af"/>
        <w:tblW w:w="9923" w:type="dxa"/>
        <w:tblInd w:w="-299" w:type="dxa"/>
        <w:tblLayout w:type="fixed"/>
        <w:tblLook w:val="04A0" w:firstRow="1" w:lastRow="0" w:firstColumn="1" w:lastColumn="0" w:noHBand="0" w:noVBand="1"/>
      </w:tblPr>
      <w:tblGrid>
        <w:gridCol w:w="6354"/>
        <w:gridCol w:w="2010"/>
        <w:gridCol w:w="1559"/>
      </w:tblGrid>
      <w:tr w:rsidR="00027B4B" w14:paraId="63670D82" w14:textId="77777777" w:rsidTr="0042791C">
        <w:trPr>
          <w:trHeight w:val="1210"/>
        </w:trPr>
        <w:tc>
          <w:tcPr>
            <w:tcW w:w="6354" w:type="dxa"/>
            <w:tcBorders>
              <w:top w:val="single" w:sz="12" w:space="0" w:color="auto"/>
              <w:left w:val="single" w:sz="12" w:space="0" w:color="auto"/>
              <w:bottom w:val="single" w:sz="12" w:space="0" w:color="auto"/>
            </w:tcBorders>
            <w:vAlign w:val="center"/>
          </w:tcPr>
          <w:p w14:paraId="43212C45"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特別地域加算</w:t>
            </w:r>
          </w:p>
          <w:p w14:paraId="6AAC2F87" w14:textId="3B2C7BAB"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中山間地域等（厚生労働大臣が定める地域）に居住する者に対して指定障害児相談支援を提供した場合</w:t>
            </w:r>
          </w:p>
        </w:tc>
        <w:tc>
          <w:tcPr>
            <w:tcW w:w="2010" w:type="dxa"/>
            <w:tcBorders>
              <w:top w:val="single" w:sz="12" w:space="0" w:color="auto"/>
              <w:bottom w:val="single" w:sz="12" w:space="0" w:color="auto"/>
              <w:right w:val="single" w:sz="4" w:space="0" w:color="auto"/>
            </w:tcBorders>
            <w:vAlign w:val="center"/>
          </w:tcPr>
          <w:p w14:paraId="6AA82D6D"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1回につき</w:t>
            </w:r>
          </w:p>
          <w:p w14:paraId="50E39134"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所定単位数の15％</w:t>
            </w:r>
          </w:p>
        </w:tc>
        <w:tc>
          <w:tcPr>
            <w:tcW w:w="1559" w:type="dxa"/>
            <w:tcBorders>
              <w:top w:val="single" w:sz="12" w:space="0" w:color="auto"/>
              <w:left w:val="single" w:sz="4" w:space="0" w:color="auto"/>
              <w:bottom w:val="single" w:sz="12" w:space="0" w:color="auto"/>
              <w:right w:val="single" w:sz="12" w:space="0" w:color="auto"/>
            </w:tcBorders>
            <w:vAlign w:val="center"/>
          </w:tcPr>
          <w:p w14:paraId="4546533A"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35F3C205"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障害児支援利用援助費又は継続障害児支援利用援助費の請求に併せて請求</w:t>
            </w:r>
          </w:p>
        </w:tc>
      </w:tr>
      <w:tr w:rsidR="00027B4B" w14:paraId="384CC212" w14:textId="77777777" w:rsidTr="009B2A09">
        <w:trPr>
          <w:trHeight w:val="11043"/>
        </w:trPr>
        <w:tc>
          <w:tcPr>
            <w:tcW w:w="6354" w:type="dxa"/>
            <w:tcBorders>
              <w:top w:val="single" w:sz="12" w:space="0" w:color="auto"/>
              <w:left w:val="single" w:sz="12" w:space="0" w:color="auto"/>
              <w:bottom w:val="single" w:sz="12" w:space="0" w:color="auto"/>
            </w:tcBorders>
            <w:vAlign w:val="center"/>
          </w:tcPr>
          <w:p w14:paraId="037E3050"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集中支援加算</w:t>
            </w:r>
          </w:p>
          <w:p w14:paraId="1B1018C0" w14:textId="0F9D9079"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次の①～③に該当する場合に、1人につき1月に1回を限度として</w:t>
            </w:r>
            <w:r w:rsidR="00F003F5" w:rsidRPr="005A21E2">
              <w:rPr>
                <w:rFonts w:ascii="HG丸ｺﾞｼｯｸM-PRO" w:eastAsia="HG丸ｺﾞｼｯｸM-PRO" w:hAnsi="HG丸ｺﾞｼｯｸM-PRO" w:hint="eastAsia"/>
                <w:color w:val="000000" w:themeColor="text1"/>
                <w:sz w:val="21"/>
              </w:rPr>
              <w:t>、④に該当する場合に、１月に３回を限度とし同一の病院等については１月に１回を限度として、⑤に該当する場合に、福祉サービス等提供機関の区分ごとにそれぞれ１月に１回を限度として</w:t>
            </w:r>
            <w:r w:rsidRPr="005A21E2">
              <w:rPr>
                <w:rFonts w:ascii="HG丸ｺﾞｼｯｸM-PRO" w:eastAsia="HG丸ｺﾞｼｯｸM-PRO" w:hAnsi="HG丸ｺﾞｼｯｸM-PRO" w:hint="eastAsia"/>
                <w:color w:val="000000" w:themeColor="text1"/>
                <w:sz w:val="21"/>
              </w:rPr>
              <w:t>算定する。</w:t>
            </w:r>
          </w:p>
          <w:p w14:paraId="53922D41"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 障害福祉サービス等の利用に関して、障害児相談支援対象保護者又は市町村等の求めに応じ月2回以上、当該障害児相談支援対象保護者に係る障害児の居宅を訪問し、当該障害児及びその家族に面接する場合</w:t>
            </w:r>
          </w:p>
          <w:p w14:paraId="29DEF69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※障害児支援利用援助費、継続障害児支援利用支援費を同月に算定する場合は算定不可。</w:t>
            </w:r>
          </w:p>
          <w:p w14:paraId="69A7193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サービス担当者会議を開催し、相談支援専門員が把握した障害児支援利用計画の実施状況について説明を行うとともに、専門的な見地からの意見を求め、障害児支援利用計画の変更その他必要な便宜の提供について検討を行う場合</w:t>
            </w:r>
          </w:p>
          <w:p w14:paraId="4A7EE6FC"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※障害児支援利用援助費、継続障害児利用援助費を同月に算定する場合は算定不可。</w:t>
            </w:r>
          </w:p>
          <w:p w14:paraId="01703E7F"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福祉サービス等を提供する機関等の求めに応じ、当該関係機関が開催する会議に参加し、障害児の障害福祉サービス等の利用について、関係機関相互の連絡調整を行った場合</w:t>
            </w:r>
          </w:p>
          <w:p w14:paraId="0DFC8C7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※障害児支援利用援助費、継続障害児利用援助費、入院時情報連携加算（Ⅰ）、退院・退所加算を同月に算定する場合は算定不可。</w:t>
            </w:r>
          </w:p>
          <w:p w14:paraId="2CA5B747" w14:textId="0A7EF25A" w:rsidR="00F003F5" w:rsidRPr="005A21E2" w:rsidRDefault="00F003F5" w:rsidP="00F003F5">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 障害児相談支援対象保護者に係る障害児が病院等に通院するに当たり、病院等を訪問し、職員に対して、障害児の心身の状況、生活環境等の当該</w:t>
            </w:r>
            <w:r w:rsidR="0042791C"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に係る必要な情報を提供した場合</w:t>
            </w:r>
          </w:p>
          <w:p w14:paraId="6C74F6E8" w14:textId="7409D4EB" w:rsidR="00F003F5" w:rsidRPr="005A21E2" w:rsidRDefault="00F003F5" w:rsidP="00F003F5">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w:t>
            </w:r>
            <w:r w:rsidR="0042791C" w:rsidRPr="005A21E2">
              <w:rPr>
                <w:rFonts w:ascii="HG丸ｺﾞｼｯｸM-PRO" w:eastAsia="HG丸ｺﾞｼｯｸM-PRO" w:hAnsi="HG丸ｺﾞｼｯｸM-PRO" w:hint="eastAsia"/>
                <w:color w:val="000000" w:themeColor="text1"/>
                <w:sz w:val="21"/>
              </w:rPr>
              <w:t>障害児支援利用援助費、継続障害児利用援助費</w:t>
            </w:r>
            <w:r w:rsidRPr="005A21E2">
              <w:rPr>
                <w:rFonts w:ascii="HG丸ｺﾞｼｯｸM-PRO" w:eastAsia="HG丸ｺﾞｼｯｸM-PRO" w:hAnsi="HG丸ｺﾞｼｯｸM-PRO" w:hint="eastAsia"/>
                <w:color w:val="000000" w:themeColor="text1"/>
                <w:sz w:val="21"/>
              </w:rPr>
              <w:t>を同月に算定する場合は算定不可。</w:t>
            </w:r>
          </w:p>
          <w:p w14:paraId="5E31137F" w14:textId="4898CF33" w:rsidR="00F003F5" w:rsidRPr="005A21E2" w:rsidRDefault="00F003F5" w:rsidP="00F003F5">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⑤ 福祉サービス等の提供機関からの求めに応じて、当該福祉サービス等提供機関に対して</w:t>
            </w:r>
            <w:r w:rsidR="0042791C"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相談支援対象</w:t>
            </w:r>
            <w:r w:rsidR="0042791C" w:rsidRPr="005A21E2">
              <w:rPr>
                <w:rFonts w:ascii="HG丸ｺﾞｼｯｸM-PRO" w:eastAsia="HG丸ｺﾞｼｯｸM-PRO" w:hAnsi="HG丸ｺﾞｼｯｸM-PRO" w:hint="eastAsia"/>
                <w:color w:val="000000" w:themeColor="text1"/>
                <w:sz w:val="21"/>
              </w:rPr>
              <w:t>保護者に係る</w:t>
            </w:r>
            <w:r w:rsidRPr="005A21E2">
              <w:rPr>
                <w:rFonts w:ascii="HG丸ｺﾞｼｯｸM-PRO" w:eastAsia="HG丸ｺﾞｼｯｸM-PRO" w:hAnsi="HG丸ｺﾞｼｯｸM-PRO" w:hint="eastAsia"/>
                <w:color w:val="000000" w:themeColor="text1"/>
                <w:sz w:val="21"/>
              </w:rPr>
              <w:t>障害</w:t>
            </w:r>
            <w:r w:rsidR="0042791C" w:rsidRPr="005A21E2">
              <w:rPr>
                <w:rFonts w:ascii="HG丸ｺﾞｼｯｸM-PRO" w:eastAsia="HG丸ｺﾞｼｯｸM-PRO" w:hAnsi="HG丸ｺﾞｼｯｸM-PRO" w:hint="eastAsia"/>
                <w:color w:val="000000" w:themeColor="text1"/>
                <w:sz w:val="21"/>
              </w:rPr>
              <w:t>児</w:t>
            </w:r>
            <w:r w:rsidRPr="005A21E2">
              <w:rPr>
                <w:rFonts w:ascii="HG丸ｺﾞｼｯｸM-PRO" w:eastAsia="HG丸ｺﾞｼｯｸM-PRO" w:hAnsi="HG丸ｺﾞｼｯｸM-PRO" w:hint="eastAsia"/>
                <w:color w:val="000000" w:themeColor="text1"/>
                <w:sz w:val="21"/>
              </w:rPr>
              <w:t>に関する必要な情報</w:t>
            </w:r>
            <w:r w:rsidR="0042791C" w:rsidRPr="005A21E2">
              <w:rPr>
                <w:rFonts w:ascii="HG丸ｺﾞｼｯｸM-PRO" w:eastAsia="HG丸ｺﾞｼｯｸM-PRO" w:hAnsi="HG丸ｺﾞｼｯｸM-PRO" w:hint="eastAsia"/>
                <w:color w:val="000000" w:themeColor="text1"/>
                <w:sz w:val="21"/>
              </w:rPr>
              <w:t>を</w:t>
            </w:r>
            <w:r w:rsidRPr="005A21E2">
              <w:rPr>
                <w:rFonts w:ascii="HG丸ｺﾞｼｯｸM-PRO" w:eastAsia="HG丸ｺﾞｼｯｸM-PRO" w:hAnsi="HG丸ｺﾞｼｯｸM-PRO" w:hint="eastAsia"/>
                <w:color w:val="000000" w:themeColor="text1"/>
                <w:sz w:val="21"/>
              </w:rPr>
              <w:t>提供</w:t>
            </w:r>
            <w:r w:rsidR="0042791C" w:rsidRPr="005A21E2">
              <w:rPr>
                <w:rFonts w:ascii="HG丸ｺﾞｼｯｸM-PRO" w:eastAsia="HG丸ｺﾞｼｯｸM-PRO" w:hAnsi="HG丸ｺﾞｼｯｸM-PRO" w:hint="eastAsia"/>
                <w:color w:val="000000" w:themeColor="text1"/>
                <w:sz w:val="21"/>
              </w:rPr>
              <w:t>し</w:t>
            </w:r>
            <w:r w:rsidRPr="005A21E2">
              <w:rPr>
                <w:rFonts w:ascii="HG丸ｺﾞｼｯｸM-PRO" w:eastAsia="HG丸ｺﾞｼｯｸM-PRO" w:hAnsi="HG丸ｺﾞｼｯｸM-PRO" w:hint="eastAsia"/>
                <w:color w:val="000000" w:themeColor="text1"/>
                <w:sz w:val="21"/>
              </w:rPr>
              <w:t>た場合</w:t>
            </w:r>
          </w:p>
          <w:p w14:paraId="4A1A45A9" w14:textId="5AE30315" w:rsidR="00F003F5" w:rsidRPr="005A21E2" w:rsidRDefault="00F003F5" w:rsidP="00F003F5">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w:t>
            </w:r>
            <w:r w:rsidR="0042791C" w:rsidRPr="005A21E2">
              <w:rPr>
                <w:rFonts w:ascii="HG丸ｺﾞｼｯｸM-PRO" w:eastAsia="HG丸ｺﾞｼｯｸM-PRO" w:hAnsi="HG丸ｺﾞｼｯｸM-PRO" w:hint="eastAsia"/>
                <w:color w:val="000000" w:themeColor="text1"/>
                <w:sz w:val="21"/>
              </w:rPr>
              <w:t>障害児支援利用援助費、継続障害児利用援助費</w:t>
            </w:r>
            <w:r w:rsidRPr="005A21E2">
              <w:rPr>
                <w:rFonts w:ascii="HG丸ｺﾞｼｯｸM-PRO" w:eastAsia="HG丸ｺﾞｼｯｸM-PRO" w:hAnsi="HG丸ｺﾞｼｯｸM-PRO" w:hint="eastAsia"/>
                <w:color w:val="000000" w:themeColor="text1"/>
                <w:sz w:val="21"/>
              </w:rPr>
              <w:t>を同月に算定する場合は算定不可。</w:t>
            </w:r>
          </w:p>
        </w:tc>
        <w:tc>
          <w:tcPr>
            <w:tcW w:w="2010" w:type="dxa"/>
            <w:tcBorders>
              <w:top w:val="single" w:sz="12" w:space="0" w:color="auto"/>
              <w:bottom w:val="single" w:sz="12" w:space="0" w:color="auto"/>
              <w:right w:val="single" w:sz="4" w:space="0" w:color="auto"/>
            </w:tcBorders>
            <w:vAlign w:val="center"/>
          </w:tcPr>
          <w:p w14:paraId="7C27CBED"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①３００単位／月</w:t>
            </w:r>
          </w:p>
          <w:p w14:paraId="1DC72E06"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7D3D5772"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554B7A88"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④３００単位／月</w:t>
            </w:r>
          </w:p>
          <w:p w14:paraId="2EE05BB4" w14:textId="1E002027" w:rsidR="00027B4B"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⑤１５０単位／月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702AE2D4" w14:textId="035FBE03"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46EE93E9" w14:textId="77777777" w:rsidTr="0042791C">
        <w:trPr>
          <w:trHeight w:val="1113"/>
        </w:trPr>
        <w:tc>
          <w:tcPr>
            <w:tcW w:w="6354" w:type="dxa"/>
            <w:tcBorders>
              <w:top w:val="single" w:sz="12" w:space="0" w:color="auto"/>
              <w:left w:val="single" w:sz="12" w:space="0" w:color="auto"/>
              <w:bottom w:val="single" w:sz="12" w:space="0" w:color="auto"/>
            </w:tcBorders>
            <w:vAlign w:val="center"/>
          </w:tcPr>
          <w:p w14:paraId="73BE0B78"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利用者負担上限額管理加算</w:t>
            </w:r>
          </w:p>
          <w:p w14:paraId="5CCB001D" w14:textId="2E0EE8D9"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w:t>
            </w:r>
            <w:r w:rsidR="0042791C" w:rsidRPr="005A21E2">
              <w:rPr>
                <w:rFonts w:ascii="HG丸ｺﾞｼｯｸM-PRO" w:eastAsia="HG丸ｺﾞｼｯｸM-PRO" w:hAnsi="HG丸ｺﾞｼｯｸM-PRO" w:hint="eastAsia"/>
                <w:color w:val="000000" w:themeColor="text1"/>
                <w:sz w:val="21"/>
              </w:rPr>
              <w:t>第</w:t>
            </w:r>
            <w:r w:rsidRPr="005A21E2">
              <w:rPr>
                <w:rFonts w:ascii="HG丸ｺﾞｼｯｸM-PRO" w:eastAsia="HG丸ｺﾞｼｯｸM-PRO" w:hAnsi="HG丸ｺﾞｼｯｸM-PRO" w:hint="eastAsia"/>
                <w:color w:val="000000" w:themeColor="text1"/>
                <w:sz w:val="21"/>
              </w:rPr>
              <w:t>13条に規定する利用者負担額合計額の管理を行った場合</w:t>
            </w:r>
          </w:p>
        </w:tc>
        <w:tc>
          <w:tcPr>
            <w:tcW w:w="2010" w:type="dxa"/>
            <w:tcBorders>
              <w:top w:val="single" w:sz="12" w:space="0" w:color="auto"/>
              <w:bottom w:val="single" w:sz="12" w:space="0" w:color="auto"/>
              <w:right w:val="single" w:sz="4" w:space="0" w:color="auto"/>
            </w:tcBorders>
            <w:vAlign w:val="center"/>
          </w:tcPr>
          <w:p w14:paraId="72D04CBF"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1か月につき150単位</w:t>
            </w:r>
          </w:p>
        </w:tc>
        <w:tc>
          <w:tcPr>
            <w:tcW w:w="1559" w:type="dxa"/>
            <w:tcBorders>
              <w:top w:val="single" w:sz="12" w:space="0" w:color="auto"/>
              <w:left w:val="single" w:sz="4" w:space="0" w:color="auto"/>
              <w:bottom w:val="single" w:sz="12" w:space="0" w:color="auto"/>
              <w:right w:val="single" w:sz="12" w:space="0" w:color="auto"/>
            </w:tcBorders>
            <w:vAlign w:val="center"/>
          </w:tcPr>
          <w:p w14:paraId="3C1D3106"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35E50E2F" w14:textId="77777777" w:rsidTr="0042791C">
        <w:trPr>
          <w:trHeight w:val="2518"/>
        </w:trPr>
        <w:tc>
          <w:tcPr>
            <w:tcW w:w="6354" w:type="dxa"/>
            <w:tcBorders>
              <w:top w:val="single" w:sz="12" w:space="0" w:color="auto"/>
              <w:left w:val="single" w:sz="12" w:space="0" w:color="auto"/>
              <w:bottom w:val="single" w:sz="12" w:space="0" w:color="auto"/>
            </w:tcBorders>
            <w:vAlign w:val="center"/>
          </w:tcPr>
          <w:p w14:paraId="49AD3E97"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地域生活支援拠点等相談強化加算</w:t>
            </w:r>
          </w:p>
          <w:p w14:paraId="164704BE"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地域生活支援拠点等である障害児相談支援事業所の相談支援専門員がコーディネーターの役割を担うものとして相談を受け、連携する短期入所事業所への緊急時の受入対応を行った場合</w:t>
            </w:r>
          </w:p>
          <w:p w14:paraId="3D8DB75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※要請のあった時間や内容、連絡調整日時や内容を記録し、当該加算の算定対象である旨を記録し、５年間保存する。</w:t>
            </w:r>
          </w:p>
        </w:tc>
        <w:tc>
          <w:tcPr>
            <w:tcW w:w="2010" w:type="dxa"/>
            <w:tcBorders>
              <w:top w:val="single" w:sz="12" w:space="0" w:color="auto"/>
              <w:bottom w:val="single" w:sz="12" w:space="0" w:color="auto"/>
              <w:right w:val="single" w:sz="4" w:space="0" w:color="auto"/>
            </w:tcBorders>
            <w:vAlign w:val="center"/>
          </w:tcPr>
          <w:p w14:paraId="00BFD8BB"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700単位/回</w:t>
            </w:r>
          </w:p>
          <w:p w14:paraId="5AEA3A06" w14:textId="77777777" w:rsidR="00027B4B" w:rsidRPr="005A21E2" w:rsidRDefault="008222F4">
            <w:pPr>
              <w:jc w:val="right"/>
              <w:rPr>
                <w:rFonts w:ascii="HG丸ｺﾞｼｯｸM-PRO" w:eastAsia="HG丸ｺﾞｼｯｸM-PRO" w:hAnsi="HG丸ｺﾞｼｯｸM-PRO"/>
                <w:color w:val="000000" w:themeColor="text1"/>
                <w:sz w:val="18"/>
              </w:rPr>
            </w:pPr>
            <w:r w:rsidRPr="005A21E2">
              <w:rPr>
                <w:rFonts w:ascii="HG丸ｺﾞｼｯｸM-PRO" w:eastAsia="HG丸ｺﾞｼｯｸM-PRO" w:hAnsi="HG丸ｺﾞｼｯｸM-PRO" w:hint="eastAsia"/>
                <w:color w:val="000000" w:themeColor="text1"/>
                <w:sz w:val="18"/>
              </w:rPr>
              <w:t>（受入実績に応じて</w:t>
            </w:r>
          </w:p>
          <w:p w14:paraId="66C0EBF1" w14:textId="77777777" w:rsidR="00027B4B" w:rsidRPr="005A21E2" w:rsidRDefault="008222F4">
            <w:pPr>
              <w:jc w:val="right"/>
              <w:rPr>
                <w:rFonts w:ascii="HG丸ｺﾞｼｯｸM-PRO" w:eastAsia="HG丸ｺﾞｼｯｸM-PRO" w:hAnsi="HG丸ｺﾞｼｯｸM-PRO"/>
                <w:color w:val="000000" w:themeColor="text1"/>
                <w:sz w:val="16"/>
              </w:rPr>
            </w:pPr>
            <w:r w:rsidRPr="005A21E2">
              <w:rPr>
                <w:rFonts w:ascii="HG丸ｺﾞｼｯｸM-PRO" w:eastAsia="HG丸ｺﾞｼｯｸM-PRO" w:hAnsi="HG丸ｺﾞｼｯｸM-PRO" w:hint="eastAsia"/>
                <w:color w:val="000000" w:themeColor="text1"/>
                <w:sz w:val="18"/>
              </w:rPr>
              <w:t>月4回を限度）</w:t>
            </w:r>
          </w:p>
        </w:tc>
        <w:tc>
          <w:tcPr>
            <w:tcW w:w="1559" w:type="dxa"/>
            <w:tcBorders>
              <w:top w:val="single" w:sz="12" w:space="0" w:color="auto"/>
              <w:left w:val="single" w:sz="4" w:space="0" w:color="auto"/>
              <w:bottom w:val="single" w:sz="12" w:space="0" w:color="auto"/>
              <w:right w:val="single" w:sz="12" w:space="0" w:color="auto"/>
            </w:tcBorders>
            <w:vAlign w:val="center"/>
          </w:tcPr>
          <w:p w14:paraId="12287A35"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04868CAE" w14:textId="77777777" w:rsidTr="0042791C">
        <w:trPr>
          <w:trHeight w:val="2099"/>
        </w:trPr>
        <w:tc>
          <w:tcPr>
            <w:tcW w:w="6354" w:type="dxa"/>
            <w:tcBorders>
              <w:top w:val="single" w:sz="12" w:space="0" w:color="auto"/>
              <w:left w:val="single" w:sz="12" w:space="0" w:color="auto"/>
              <w:bottom w:val="single" w:sz="12" w:space="0" w:color="auto"/>
            </w:tcBorders>
            <w:vAlign w:val="center"/>
          </w:tcPr>
          <w:p w14:paraId="2F5DED21"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地域体制強化共同支援加算</w:t>
            </w:r>
          </w:p>
          <w:p w14:paraId="415ECC7A"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地域生活支援拠点等である障害児相談支援事業所の相談支援専門員が支援困難事例等についての課題検討を通じ、情報共有等を行い、他の福祉サービス等の事業者と共同で対応し、協議会に報告した場合</w:t>
            </w:r>
          </w:p>
          <w:p w14:paraId="6CD734B7"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※別途定める内容を記録し、５年間保存する。</w:t>
            </w:r>
          </w:p>
        </w:tc>
        <w:tc>
          <w:tcPr>
            <w:tcW w:w="2010" w:type="dxa"/>
            <w:tcBorders>
              <w:top w:val="single" w:sz="12" w:space="0" w:color="auto"/>
              <w:bottom w:val="single" w:sz="12" w:space="0" w:color="auto"/>
              <w:right w:val="single" w:sz="4" w:space="0" w:color="auto"/>
            </w:tcBorders>
            <w:vAlign w:val="center"/>
          </w:tcPr>
          <w:p w14:paraId="170E4CDD" w14:textId="77777777" w:rsidR="00027B4B" w:rsidRPr="005A21E2" w:rsidRDefault="008222F4">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2,000単位/回</w:t>
            </w:r>
          </w:p>
          <w:p w14:paraId="1AA781D8" w14:textId="77777777" w:rsidR="00027B4B" w:rsidRPr="005A21E2" w:rsidRDefault="008222F4">
            <w:pPr>
              <w:ind w:leftChars="-54" w:left="-119"/>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18"/>
              </w:rPr>
              <w:t>（月1回を限度）</w:t>
            </w:r>
          </w:p>
        </w:tc>
        <w:tc>
          <w:tcPr>
            <w:tcW w:w="1559" w:type="dxa"/>
            <w:tcBorders>
              <w:top w:val="single" w:sz="12" w:space="0" w:color="auto"/>
              <w:left w:val="single" w:sz="4" w:space="0" w:color="auto"/>
              <w:bottom w:val="single" w:sz="12" w:space="0" w:color="auto"/>
              <w:right w:val="single" w:sz="12" w:space="0" w:color="auto"/>
            </w:tcBorders>
            <w:vAlign w:val="center"/>
          </w:tcPr>
          <w:p w14:paraId="272D00DB"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1D7DC6" w:rsidRPr="009F043A" w14:paraId="5039B6D8" w14:textId="77777777" w:rsidTr="001D7DC6">
        <w:trPr>
          <w:trHeight w:val="7484"/>
        </w:trPr>
        <w:tc>
          <w:tcPr>
            <w:tcW w:w="6354" w:type="dxa"/>
            <w:tcBorders>
              <w:top w:val="single" w:sz="12" w:space="0" w:color="auto"/>
              <w:left w:val="single" w:sz="12" w:space="0" w:color="auto"/>
              <w:bottom w:val="single" w:sz="12" w:space="0" w:color="auto"/>
            </w:tcBorders>
            <w:vAlign w:val="center"/>
          </w:tcPr>
          <w:p w14:paraId="43545CFD" w14:textId="77777777" w:rsidR="001D7DC6" w:rsidRPr="005A21E2" w:rsidRDefault="001D7DC6" w:rsidP="001D7DC6">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地域生活支援拠点等機能強化加算</w:t>
            </w:r>
          </w:p>
          <w:p w14:paraId="16803333" w14:textId="7E7EA187" w:rsidR="001D7DC6" w:rsidRPr="005A21E2" w:rsidRDefault="001D7DC6" w:rsidP="001D7DC6">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計画相談支援及び障害児相談支援（機能強化型（継続）</w:t>
            </w:r>
            <w:r w:rsidR="00EC3E4C"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w:t>
            </w:r>
            <w:r w:rsidR="00EC3E4C" w:rsidRPr="005A21E2">
              <w:rPr>
                <w:rFonts w:ascii="HG丸ｺﾞｼｯｸM-PRO" w:eastAsia="HG丸ｺﾞｼｯｸM-PRO" w:hAnsi="HG丸ｺﾞｼｯｸM-PRO" w:hint="eastAsia"/>
                <w:color w:val="000000" w:themeColor="text1"/>
                <w:sz w:val="21"/>
              </w:rPr>
              <w:t>援助</w:t>
            </w:r>
            <w:r w:rsidRPr="005A21E2">
              <w:rPr>
                <w:rFonts w:ascii="HG丸ｺﾞｼｯｸM-PRO" w:eastAsia="HG丸ｺﾞｼｯｸM-PRO" w:hAnsi="HG丸ｺﾞｼｯｸM-PRO" w:hint="eastAsia"/>
                <w:color w:val="000000" w:themeColor="text1"/>
                <w:sz w:val="21"/>
              </w:rPr>
              <w:t>費（Ⅰ）又は（Ⅱ）を算定する場合に限る。）と自立生活援助、地域移行支援及び地域定着支援の全てのサービスを一体的に運営していること又はこれら拠点機能強化サービスに係る複数の事業者が地域生活支援拠点等のネットワークにおいて相互に連携して運営しており、かつ、市町により地域生活支援拠点等に位置付けられた場合であって、相互の有機的な連携及び調整等の業務に従事する拠点コーディネーターを事業所に常勤で1名以上配置している場合</w:t>
            </w:r>
          </w:p>
          <w:p w14:paraId="4F38E479" w14:textId="77777777" w:rsidR="001D7DC6" w:rsidRPr="005A21E2" w:rsidRDefault="001D7DC6" w:rsidP="001D7DC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※地域生活支援拠点等に配置された拠点コーディネーター１人につき、１か月に100回を限度として加算</w:t>
            </w:r>
          </w:p>
          <w:p w14:paraId="5DD9E316" w14:textId="54A1D198" w:rsidR="001D7DC6" w:rsidRPr="005A21E2" w:rsidRDefault="001D7DC6" w:rsidP="001D7DC6">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tcBorders>
            <w:vAlign w:val="center"/>
          </w:tcPr>
          <w:p w14:paraId="0AE9B70F" w14:textId="553CA726" w:rsidR="001D7DC6" w:rsidRPr="005A21E2" w:rsidRDefault="00EC3E4C" w:rsidP="00EC3E4C">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500単位/回</w:t>
            </w:r>
          </w:p>
        </w:tc>
        <w:tc>
          <w:tcPr>
            <w:tcW w:w="1559" w:type="dxa"/>
            <w:tcBorders>
              <w:top w:val="single" w:sz="12" w:space="0" w:color="auto"/>
              <w:bottom w:val="single" w:sz="12" w:space="0" w:color="auto"/>
              <w:right w:val="single" w:sz="12" w:space="0" w:color="auto"/>
            </w:tcBorders>
            <w:vAlign w:val="center"/>
          </w:tcPr>
          <w:p w14:paraId="367CEED7" w14:textId="77777777" w:rsidR="00EC3E4C" w:rsidRPr="005A21E2" w:rsidRDefault="00EC3E4C" w:rsidP="00EC3E4C">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71E37DAD" w14:textId="77777777" w:rsidR="00EC3E4C" w:rsidRPr="005A21E2" w:rsidRDefault="00EC3E4C" w:rsidP="00EC3E4C">
            <w:pPr>
              <w:jc w:val="center"/>
              <w:rPr>
                <w:rFonts w:ascii="HG丸ｺﾞｼｯｸM-PRO" w:eastAsia="HG丸ｺﾞｼｯｸM-PRO" w:hAnsi="HG丸ｺﾞｼｯｸM-PRO"/>
                <w:color w:val="000000" w:themeColor="text1"/>
                <w:sz w:val="21"/>
              </w:rPr>
            </w:pPr>
          </w:p>
          <w:p w14:paraId="3F59524E" w14:textId="77777777" w:rsidR="00EC3E4C" w:rsidRPr="005A21E2" w:rsidRDefault="00EC3E4C" w:rsidP="00EC3E4C">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障害児支援利用援助費又は継続障害児支援利用援助費の請求に併せて請求</w:t>
            </w:r>
          </w:p>
          <w:p w14:paraId="43207BC9" w14:textId="77777777" w:rsidR="001D7DC6" w:rsidRPr="005A21E2" w:rsidRDefault="001D7DC6" w:rsidP="00612973">
            <w:pPr>
              <w:jc w:val="center"/>
              <w:rPr>
                <w:rFonts w:ascii="HG丸ｺﾞｼｯｸM-PRO" w:eastAsia="HG丸ｺﾞｼｯｸM-PRO" w:hAnsi="HG丸ｺﾞｼｯｸM-PRO"/>
                <w:color w:val="000000" w:themeColor="text1"/>
                <w:sz w:val="21"/>
              </w:rPr>
            </w:pPr>
          </w:p>
        </w:tc>
      </w:tr>
      <w:tr w:rsidR="0042791C" w:rsidRPr="009F043A" w14:paraId="69C4F34C" w14:textId="77777777" w:rsidTr="001D7DC6">
        <w:trPr>
          <w:trHeight w:val="7484"/>
        </w:trPr>
        <w:tc>
          <w:tcPr>
            <w:tcW w:w="6354" w:type="dxa"/>
            <w:tcBorders>
              <w:top w:val="single" w:sz="12" w:space="0" w:color="auto"/>
              <w:left w:val="single" w:sz="12" w:space="0" w:color="auto"/>
              <w:bottom w:val="single" w:sz="12" w:space="0" w:color="auto"/>
            </w:tcBorders>
            <w:vAlign w:val="center"/>
          </w:tcPr>
          <w:p w14:paraId="26A89BF1" w14:textId="77777777" w:rsidR="0042791C" w:rsidRPr="005A21E2" w:rsidRDefault="0042791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lastRenderedPageBreak/>
              <w:t>遠隔地訪問加算</w:t>
            </w:r>
          </w:p>
          <w:p w14:paraId="2D7344BE" w14:textId="10A47727" w:rsidR="0042791C" w:rsidRPr="005A21E2" w:rsidRDefault="0042791C" w:rsidP="0061297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特別地域に所在し、指定</w:t>
            </w:r>
            <w:r w:rsidR="006E7102"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相談支援事業所との間に一定の距離がある</w:t>
            </w:r>
            <w:r w:rsidR="006E7102" w:rsidRPr="005A21E2">
              <w:rPr>
                <w:rFonts w:ascii="HG丸ｺﾞｼｯｸM-PRO" w:eastAsia="HG丸ｺﾞｼｯｸM-PRO" w:hAnsi="HG丸ｺﾞｼｯｸM-PRO" w:hint="eastAsia"/>
                <w:color w:val="000000" w:themeColor="text1"/>
                <w:sz w:val="21"/>
              </w:rPr>
              <w:t>障害児等</w:t>
            </w:r>
            <w:r w:rsidRPr="005A21E2">
              <w:rPr>
                <w:rFonts w:ascii="HG丸ｺﾞｼｯｸM-PRO" w:eastAsia="HG丸ｺﾞｼｯｸM-PRO" w:hAnsi="HG丸ｺﾞｼｯｸM-PRO" w:hint="eastAsia"/>
                <w:color w:val="000000" w:themeColor="text1"/>
                <w:sz w:val="21"/>
              </w:rPr>
              <w:t>の居宅その他機関を訪問して所定の支援等を行う場合</w:t>
            </w:r>
          </w:p>
          <w:p w14:paraId="3A20FED9" w14:textId="5E81F90C" w:rsidR="0042791C" w:rsidRPr="005A21E2" w:rsidRDefault="0042791C" w:rsidP="00612973">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※初回加算（契約の締結から</w:t>
            </w:r>
            <w:r w:rsidR="006E7102"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利用計画案を交付するまでの期間が3カ月を超える場合であって、4カ月目以降に月2回以上、利用者の居宅等に訪問し面接した場合に限る。）、入院時情報連携加算（Ⅰ）、退院・退所加算、</w:t>
            </w:r>
            <w:r w:rsidR="006E7102" w:rsidRPr="005A21E2">
              <w:rPr>
                <w:rFonts w:ascii="HG丸ｺﾞｼｯｸM-PRO" w:eastAsia="HG丸ｺﾞｼｯｸM-PRO" w:hAnsi="HG丸ｺﾞｼｯｸM-PRO" w:hint="eastAsia"/>
                <w:color w:val="000000" w:themeColor="text1"/>
                <w:sz w:val="21"/>
              </w:rPr>
              <w:t>保育・教育等移行支援加算（月に2回以上、利用者の居宅に訪問し面接を行った場合に限る。）、</w:t>
            </w:r>
            <w:r w:rsidRPr="005A21E2">
              <w:rPr>
                <w:rFonts w:ascii="HG丸ｺﾞｼｯｸM-PRO" w:eastAsia="HG丸ｺﾞｼｯｸM-PRO" w:hAnsi="HG丸ｺﾞｼｯｸM-PRO" w:hint="eastAsia"/>
                <w:color w:val="000000" w:themeColor="text1"/>
                <w:sz w:val="21"/>
              </w:rPr>
              <w:t>医療・保育・教育機関等連携加算（</w:t>
            </w:r>
            <w:r w:rsidR="00687762" w:rsidRPr="005A21E2">
              <w:rPr>
                <w:rFonts w:ascii="HG丸ｺﾞｼｯｸM-PRO" w:eastAsia="HG丸ｺﾞｼｯｸM-PRO" w:hAnsi="HG丸ｺﾞｼｯｸM-PRO" w:hint="eastAsia"/>
                <w:color w:val="000000" w:themeColor="text1"/>
                <w:sz w:val="21"/>
              </w:rPr>
              <w:t>福祉サービス等提供機関の職員と面談等を行い、必要な情報提供を受けた上で、指定障害児支援利用援助又は指定継続障害児支援利用援助を行った場合</w:t>
            </w:r>
            <w:r w:rsidRPr="005A21E2">
              <w:rPr>
                <w:rFonts w:ascii="HG丸ｺﾞｼｯｸM-PRO" w:eastAsia="HG丸ｺﾞｼｯｸM-PRO" w:hAnsi="HG丸ｺﾞｼｯｸM-PRO" w:hint="eastAsia"/>
                <w:color w:val="000000" w:themeColor="text1"/>
                <w:sz w:val="21"/>
              </w:rPr>
              <w:t>及び</w:t>
            </w:r>
            <w:r w:rsidR="00687762" w:rsidRPr="005A21E2">
              <w:rPr>
                <w:rFonts w:ascii="HG丸ｺﾞｼｯｸM-PRO" w:eastAsia="HG丸ｺﾞｼｯｸM-PRO" w:hAnsi="HG丸ｺﾞｼｯｸM-PRO" w:hint="eastAsia"/>
                <w:color w:val="000000" w:themeColor="text1"/>
                <w:sz w:val="21"/>
              </w:rPr>
              <w:t>障害児が病院等に通院するに当たり、病院等を訪問し、当該病院等の職員に対して利用者に係る必要な情報を提供した場合</w:t>
            </w:r>
            <w:r w:rsidRPr="005A21E2">
              <w:rPr>
                <w:rFonts w:ascii="HG丸ｺﾞｼｯｸM-PRO" w:eastAsia="HG丸ｺﾞｼｯｸM-PRO" w:hAnsi="HG丸ｺﾞｼｯｸM-PRO" w:hint="eastAsia"/>
                <w:color w:val="000000" w:themeColor="text1"/>
                <w:sz w:val="21"/>
              </w:rPr>
              <w:t>に限る。）、集中支援加算（</w:t>
            </w:r>
            <w:r w:rsidR="00687762" w:rsidRPr="005A21E2">
              <w:rPr>
                <w:rFonts w:ascii="HG丸ｺﾞｼｯｸM-PRO" w:eastAsia="HG丸ｺﾞｼｯｸM-PRO" w:hAnsi="HG丸ｺﾞｼｯｸM-PRO" w:hint="eastAsia"/>
                <w:color w:val="000000" w:themeColor="text1"/>
                <w:sz w:val="21"/>
              </w:rPr>
              <w:t>障害福祉サービス等の利用に関して、障害児相談支援対象保護者又は市町村等の求めに応じ月2回以上、当該障害児相談支援対象保護者に係る障害児の居宅を訪問し、当該障害児及びその家族に面接する場合</w:t>
            </w:r>
            <w:r w:rsidRPr="005A21E2">
              <w:rPr>
                <w:rFonts w:ascii="HG丸ｺﾞｼｯｸM-PRO" w:eastAsia="HG丸ｺﾞｼｯｸM-PRO" w:hAnsi="HG丸ｺﾞｼｯｸM-PRO" w:hint="eastAsia"/>
                <w:color w:val="000000" w:themeColor="text1"/>
                <w:sz w:val="21"/>
              </w:rPr>
              <w:t>並びに</w:t>
            </w:r>
            <w:r w:rsidR="00687762" w:rsidRPr="005A21E2">
              <w:rPr>
                <w:rFonts w:ascii="HG丸ｺﾞｼｯｸM-PRO" w:eastAsia="HG丸ｺﾞｼｯｸM-PRO" w:hAnsi="HG丸ｺﾞｼｯｸM-PRO" w:hint="eastAsia"/>
                <w:color w:val="000000" w:themeColor="text1"/>
                <w:sz w:val="21"/>
              </w:rPr>
              <w:t>障害児相談支援対象保護者に係る障害児が病院等に通院するに当たり、病院等を訪問し、職員に対して、障害児の心身の状況、生活環境等の当該障害児に係る必要な情報を提供した場合</w:t>
            </w:r>
            <w:r w:rsidRPr="005A21E2">
              <w:rPr>
                <w:rFonts w:ascii="HG丸ｺﾞｼｯｸM-PRO" w:eastAsia="HG丸ｺﾞｼｯｸM-PRO" w:hAnsi="HG丸ｺﾞｼｯｸM-PRO" w:hint="eastAsia"/>
                <w:color w:val="000000" w:themeColor="text1"/>
                <w:sz w:val="21"/>
              </w:rPr>
              <w:t>に限る。）を算定する場合に加算。</w:t>
            </w:r>
          </w:p>
        </w:tc>
        <w:tc>
          <w:tcPr>
            <w:tcW w:w="2010" w:type="dxa"/>
            <w:tcBorders>
              <w:top w:val="single" w:sz="12" w:space="0" w:color="auto"/>
              <w:bottom w:val="single" w:sz="12" w:space="0" w:color="auto"/>
            </w:tcBorders>
            <w:vAlign w:val="center"/>
          </w:tcPr>
          <w:p w14:paraId="1EDD8BCC" w14:textId="77777777" w:rsidR="0042791C" w:rsidRPr="005A21E2" w:rsidRDefault="0042791C" w:rsidP="00612973">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300単位</w:t>
            </w:r>
          </w:p>
          <w:p w14:paraId="3448D718" w14:textId="77777777" w:rsidR="0042791C" w:rsidRPr="005A21E2" w:rsidRDefault="0042791C" w:rsidP="00612973">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×対象となる加算の算定回数の合計</w:t>
            </w:r>
          </w:p>
        </w:tc>
        <w:tc>
          <w:tcPr>
            <w:tcW w:w="1559" w:type="dxa"/>
            <w:tcBorders>
              <w:top w:val="single" w:sz="12" w:space="0" w:color="auto"/>
              <w:bottom w:val="single" w:sz="12" w:space="0" w:color="auto"/>
              <w:right w:val="single" w:sz="12" w:space="0" w:color="auto"/>
            </w:tcBorders>
            <w:vAlign w:val="center"/>
          </w:tcPr>
          <w:p w14:paraId="69708038" w14:textId="77777777" w:rsidR="0042791C" w:rsidRPr="005A21E2" w:rsidRDefault="0042791C" w:rsidP="00612973">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1BF3CFA5" w14:textId="77777777" w:rsidR="0042791C" w:rsidRPr="005A21E2" w:rsidRDefault="0042791C" w:rsidP="00612973">
            <w:pPr>
              <w:jc w:val="center"/>
              <w:rPr>
                <w:rFonts w:ascii="HG丸ｺﾞｼｯｸM-PRO" w:eastAsia="HG丸ｺﾞｼｯｸM-PRO" w:hAnsi="HG丸ｺﾞｼｯｸM-PRO"/>
                <w:color w:val="000000" w:themeColor="text1"/>
                <w:sz w:val="21"/>
              </w:rPr>
            </w:pPr>
          </w:p>
          <w:p w14:paraId="7371A49C" w14:textId="77777777" w:rsidR="0042791C" w:rsidRPr="005A21E2" w:rsidRDefault="0042791C" w:rsidP="00612973">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対象となる加算の請求に併せて請求</w:t>
            </w:r>
          </w:p>
        </w:tc>
      </w:tr>
    </w:tbl>
    <w:p w14:paraId="516D1C4A" w14:textId="281639AD" w:rsidR="009B2A09" w:rsidRDefault="009B2A09">
      <w:pPr>
        <w:rPr>
          <w:rFonts w:eastAsiaTheme="minorEastAsia"/>
        </w:rPr>
      </w:pPr>
    </w:p>
    <w:p w14:paraId="77AF5FCF" w14:textId="1DFB90B9" w:rsidR="009B2A09" w:rsidRDefault="009B2A09">
      <w:pPr>
        <w:rPr>
          <w:rFonts w:eastAsiaTheme="minorEastAsia"/>
        </w:rPr>
      </w:pPr>
    </w:p>
    <w:p w14:paraId="56EBBAE2" w14:textId="77777777" w:rsidR="009B2A09" w:rsidRPr="009B2A09" w:rsidRDefault="009B2A09">
      <w:pPr>
        <w:rPr>
          <w:rFonts w:eastAsiaTheme="minorEastAsia"/>
        </w:rPr>
      </w:pPr>
    </w:p>
    <w:tbl>
      <w:tblPr>
        <w:tblStyle w:val="af"/>
        <w:tblW w:w="9923" w:type="dxa"/>
        <w:tblInd w:w="-299" w:type="dxa"/>
        <w:tblLayout w:type="fixed"/>
        <w:tblLook w:val="04A0" w:firstRow="1" w:lastRow="0" w:firstColumn="1" w:lastColumn="0" w:noHBand="0" w:noVBand="1"/>
      </w:tblPr>
      <w:tblGrid>
        <w:gridCol w:w="4537"/>
        <w:gridCol w:w="5386"/>
      </w:tblGrid>
      <w:tr w:rsidR="00EC3E4C" w14:paraId="2DA329B9" w14:textId="77777777" w:rsidTr="00612973">
        <w:tc>
          <w:tcPr>
            <w:tcW w:w="4537" w:type="dxa"/>
            <w:tcBorders>
              <w:top w:val="single" w:sz="12" w:space="0" w:color="auto"/>
              <w:left w:val="single" w:sz="12" w:space="0" w:color="auto"/>
              <w:bottom w:val="single" w:sz="12" w:space="0" w:color="auto"/>
            </w:tcBorders>
            <w:shd w:val="clear" w:color="auto" w:fill="D9D9D9" w:themeFill="background1" w:themeFillShade="D9"/>
            <w:vAlign w:val="center"/>
          </w:tcPr>
          <w:p w14:paraId="2E2DEBEE" w14:textId="77777777" w:rsidR="00EC3E4C" w:rsidRPr="005A21E2" w:rsidRDefault="00EC3E4C" w:rsidP="00612973">
            <w:pPr>
              <w:jc w:val="center"/>
              <w:rPr>
                <w:rFonts w:ascii="HG丸ｺﾞｼｯｸM-PRO" w:eastAsia="HG丸ｺﾞｼｯｸM-PRO" w:hAnsi="HG丸ｺﾞｼｯｸM-PRO"/>
                <w:b/>
                <w:bCs/>
                <w:color w:val="000000" w:themeColor="text1"/>
                <w:sz w:val="24"/>
              </w:rPr>
            </w:pPr>
            <w:r w:rsidRPr="005A21E2">
              <w:rPr>
                <w:rFonts w:ascii="HG丸ｺﾞｼｯｸM-PRO" w:eastAsia="HG丸ｺﾞｼｯｸM-PRO" w:hAnsi="HG丸ｺﾞｼｯｸM-PRO" w:hint="eastAsia"/>
                <w:b/>
                <w:bCs/>
                <w:color w:val="000000" w:themeColor="text1"/>
                <w:sz w:val="24"/>
              </w:rPr>
              <w:t>減　算</w:t>
            </w:r>
          </w:p>
        </w:tc>
        <w:tc>
          <w:tcPr>
            <w:tcW w:w="5386" w:type="dxa"/>
            <w:tcBorders>
              <w:top w:val="single" w:sz="12" w:space="0" w:color="auto"/>
              <w:bottom w:val="single" w:sz="12" w:space="0" w:color="auto"/>
              <w:right w:val="single" w:sz="12" w:space="0" w:color="auto"/>
            </w:tcBorders>
            <w:shd w:val="clear" w:color="auto" w:fill="D9D9D9" w:themeFill="background1" w:themeFillShade="D9"/>
            <w:vAlign w:val="center"/>
          </w:tcPr>
          <w:p w14:paraId="32C0E879" w14:textId="77777777" w:rsidR="00EC3E4C" w:rsidRPr="005A21E2" w:rsidRDefault="00EC3E4C" w:rsidP="00612973">
            <w:pPr>
              <w:jc w:val="center"/>
              <w:rPr>
                <w:rFonts w:ascii="HG丸ｺﾞｼｯｸM-PRO" w:eastAsia="HG丸ｺﾞｼｯｸM-PRO" w:hAnsi="HG丸ｺﾞｼｯｸM-PRO"/>
                <w:color w:val="000000" w:themeColor="text1"/>
                <w:sz w:val="24"/>
              </w:rPr>
            </w:pPr>
            <w:r w:rsidRPr="005A21E2">
              <w:rPr>
                <w:rFonts w:ascii="HG丸ｺﾞｼｯｸM-PRO" w:eastAsia="HG丸ｺﾞｼｯｸM-PRO" w:hAnsi="HG丸ｺﾞｼｯｸM-PRO" w:hint="eastAsia"/>
                <w:b/>
                <w:bCs/>
                <w:color w:val="000000" w:themeColor="text1"/>
                <w:sz w:val="24"/>
              </w:rPr>
              <w:t>単位</w:t>
            </w:r>
          </w:p>
        </w:tc>
      </w:tr>
      <w:tr w:rsidR="00EC3E4C" w14:paraId="54E15AC9" w14:textId="77777777" w:rsidTr="00612973">
        <w:trPr>
          <w:trHeight w:val="1505"/>
        </w:trPr>
        <w:tc>
          <w:tcPr>
            <w:tcW w:w="4537" w:type="dxa"/>
            <w:tcBorders>
              <w:left w:val="single" w:sz="12" w:space="0" w:color="auto"/>
            </w:tcBorders>
            <w:vAlign w:val="center"/>
          </w:tcPr>
          <w:p w14:paraId="5F2690AE" w14:textId="77777777" w:rsidR="00EC3E4C" w:rsidRPr="005A21E2" w:rsidRDefault="00EC3E4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情報公表未報告減算</w:t>
            </w:r>
          </w:p>
          <w:p w14:paraId="65895F84" w14:textId="506C0F84" w:rsidR="00EC3E4C" w:rsidRPr="005A21E2" w:rsidRDefault="00C331CE" w:rsidP="00612973">
            <w:pPr>
              <w:ind w:leftChars="100" w:left="220"/>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児童福祉</w:t>
            </w:r>
            <w:r w:rsidR="00EC3E4C" w:rsidRPr="005A21E2">
              <w:rPr>
                <w:rFonts w:ascii="HG丸ｺﾞｼｯｸM-PRO" w:eastAsia="HG丸ｺﾞｼｯｸM-PRO" w:hAnsi="HG丸ｺﾞｼｯｸM-PRO" w:hint="eastAsia"/>
                <w:color w:val="000000" w:themeColor="text1"/>
                <w:sz w:val="21"/>
              </w:rPr>
              <w:t>法第33条の18第1項の規定に基づく情報公表対象支援情報に係る報告を行っていない場合に減算する。</w:t>
            </w:r>
          </w:p>
        </w:tc>
        <w:tc>
          <w:tcPr>
            <w:tcW w:w="5386" w:type="dxa"/>
            <w:tcBorders>
              <w:right w:val="single" w:sz="12" w:space="0" w:color="auto"/>
            </w:tcBorders>
            <w:vAlign w:val="center"/>
          </w:tcPr>
          <w:p w14:paraId="622231E7" w14:textId="77777777" w:rsidR="00EC3E4C" w:rsidRPr="005A21E2" w:rsidRDefault="00EC3E4C" w:rsidP="00612973">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所定単位数の5％　</w:t>
            </w:r>
          </w:p>
        </w:tc>
      </w:tr>
      <w:tr w:rsidR="00EC3E4C" w:rsidRPr="00A03712" w14:paraId="03B3EB1B" w14:textId="77777777" w:rsidTr="00612973">
        <w:trPr>
          <w:trHeight w:val="1505"/>
        </w:trPr>
        <w:tc>
          <w:tcPr>
            <w:tcW w:w="4537" w:type="dxa"/>
            <w:tcBorders>
              <w:left w:val="single" w:sz="12" w:space="0" w:color="auto"/>
            </w:tcBorders>
            <w:vAlign w:val="center"/>
          </w:tcPr>
          <w:p w14:paraId="6464B220" w14:textId="77777777" w:rsidR="00EC3E4C" w:rsidRPr="005A21E2" w:rsidRDefault="00EC3E4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業務継続計画未策定減算</w:t>
            </w:r>
          </w:p>
          <w:p w14:paraId="06125F0E" w14:textId="77777777" w:rsidR="00EC3E4C" w:rsidRPr="005A21E2" w:rsidRDefault="00EC3E4C" w:rsidP="0061297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指定基準第20条の2に規定する基準を満たしていない場合に減算する。</w:t>
            </w:r>
          </w:p>
          <w:p w14:paraId="09D53F02" w14:textId="77777777" w:rsidR="00EC3E4C" w:rsidRPr="005A21E2" w:rsidRDefault="00EC3E4C" w:rsidP="00612973">
            <w:pPr>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w:t>
            </w:r>
            <w:r w:rsidRPr="005A21E2">
              <w:rPr>
                <w:rFonts w:ascii="HG丸ｺﾞｼｯｸM-PRO" w:eastAsia="HG丸ｺﾞｼｯｸM-PRO" w:hAnsi="HG丸ｺﾞｼｯｸM-PRO" w:hint="eastAsia"/>
                <w:color w:val="000000" w:themeColor="text1"/>
                <w:sz w:val="21"/>
                <w:u w:val="single"/>
              </w:rPr>
              <w:t>令和7年3月31日までの間は適用しない</w:t>
            </w:r>
          </w:p>
        </w:tc>
        <w:tc>
          <w:tcPr>
            <w:tcW w:w="5386" w:type="dxa"/>
            <w:tcBorders>
              <w:right w:val="single" w:sz="12" w:space="0" w:color="auto"/>
            </w:tcBorders>
            <w:vAlign w:val="center"/>
          </w:tcPr>
          <w:p w14:paraId="54DED590" w14:textId="77777777" w:rsidR="00EC3E4C" w:rsidRPr="005A21E2" w:rsidRDefault="00EC3E4C" w:rsidP="00612973">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tr w:rsidR="00EC3E4C" w:rsidRPr="00A03712" w14:paraId="4732EB3F" w14:textId="77777777" w:rsidTr="00612973">
        <w:trPr>
          <w:trHeight w:val="1213"/>
        </w:trPr>
        <w:tc>
          <w:tcPr>
            <w:tcW w:w="4537" w:type="dxa"/>
            <w:tcBorders>
              <w:left w:val="single" w:sz="12" w:space="0" w:color="auto"/>
              <w:bottom w:val="single" w:sz="12" w:space="0" w:color="auto"/>
            </w:tcBorders>
            <w:vAlign w:val="center"/>
          </w:tcPr>
          <w:p w14:paraId="284F0C9A" w14:textId="77777777" w:rsidR="00EC3E4C" w:rsidRPr="005A21E2" w:rsidRDefault="00EC3E4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虐待防止措置未実施減算</w:t>
            </w:r>
          </w:p>
          <w:p w14:paraId="7BA346B5" w14:textId="77777777" w:rsidR="00EC3E4C" w:rsidRPr="005A21E2" w:rsidRDefault="00EC3E4C" w:rsidP="0061297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指定基準第28条の2に規定する基準を満たしていない場合に減算する。</w:t>
            </w:r>
          </w:p>
        </w:tc>
        <w:tc>
          <w:tcPr>
            <w:tcW w:w="5386" w:type="dxa"/>
            <w:tcBorders>
              <w:bottom w:val="single" w:sz="12" w:space="0" w:color="auto"/>
              <w:right w:val="single" w:sz="12" w:space="0" w:color="auto"/>
            </w:tcBorders>
            <w:vAlign w:val="center"/>
          </w:tcPr>
          <w:p w14:paraId="41DC9AFE" w14:textId="77777777" w:rsidR="00EC3E4C" w:rsidRPr="005A21E2" w:rsidRDefault="00EC3E4C" w:rsidP="00612973">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tbl>
    <w:p w14:paraId="0777BC16" w14:textId="77777777" w:rsidR="00EC3E4C" w:rsidRDefault="00EC3E4C" w:rsidP="00EC3E4C">
      <w:pPr>
        <w:spacing w:line="240" w:lineRule="auto"/>
        <w:rPr>
          <w:rFonts w:ascii="HG丸ｺﾞｼｯｸM-PRO" w:eastAsia="HG丸ｺﾞｼｯｸM-PRO" w:hAnsi="HG丸ｺﾞｼｯｸM-PRO"/>
          <w:color w:val="auto"/>
        </w:rPr>
      </w:pPr>
    </w:p>
    <w:p w14:paraId="38CFAEC0" w14:textId="106251F9" w:rsidR="00027B4B" w:rsidRPr="0042791C" w:rsidRDefault="00027B4B">
      <w:pPr>
        <w:spacing w:line="240" w:lineRule="auto"/>
        <w:rPr>
          <w:rFonts w:ascii="HG丸ｺﾞｼｯｸM-PRO" w:eastAsia="HG丸ｺﾞｼｯｸM-PRO" w:hAnsi="HG丸ｺﾞｼｯｸM-PRO"/>
          <w:color w:val="auto"/>
        </w:rPr>
      </w:pPr>
    </w:p>
    <w:p w14:paraId="126FD6CA" w14:textId="77777777" w:rsidR="00027B4B" w:rsidRDefault="00027B4B">
      <w:pPr>
        <w:spacing w:line="240" w:lineRule="auto"/>
        <w:rPr>
          <w:rFonts w:ascii="HG丸ｺﾞｼｯｸM-PRO" w:eastAsia="HG丸ｺﾞｼｯｸM-PRO" w:hAnsi="HG丸ｺﾞｼｯｸM-PRO"/>
          <w:color w:val="auto"/>
        </w:rPr>
      </w:pPr>
    </w:p>
    <w:p w14:paraId="678FD175" w14:textId="77777777" w:rsidR="00027B4B" w:rsidRDefault="00027B4B">
      <w:pPr>
        <w:spacing w:line="240" w:lineRule="auto"/>
        <w:rPr>
          <w:rFonts w:ascii="HG丸ｺﾞｼｯｸM-PRO" w:eastAsia="HG丸ｺﾞｼｯｸM-PRO" w:hAnsi="HG丸ｺﾞｼｯｸM-PRO"/>
          <w:color w:val="auto"/>
        </w:rPr>
      </w:pPr>
    </w:p>
    <w:p w14:paraId="136359B0" w14:textId="77777777" w:rsidR="00027B4B" w:rsidRDefault="00027B4B">
      <w:pPr>
        <w:spacing w:line="240" w:lineRule="auto"/>
        <w:rPr>
          <w:rFonts w:ascii="HG丸ｺﾞｼｯｸM-PRO" w:eastAsia="HG丸ｺﾞｼｯｸM-PRO" w:hAnsi="HG丸ｺﾞｼｯｸM-PRO"/>
          <w:color w:val="auto"/>
        </w:rPr>
      </w:pPr>
    </w:p>
    <w:p w14:paraId="657462CB" w14:textId="77777777" w:rsidR="00027B4B" w:rsidRDefault="00027B4B">
      <w:pPr>
        <w:spacing w:line="240" w:lineRule="auto"/>
        <w:rPr>
          <w:rFonts w:ascii="HG丸ｺﾞｼｯｸM-PRO" w:eastAsia="HG丸ｺﾞｼｯｸM-PRO" w:hAnsi="HG丸ｺﾞｼｯｸM-PRO"/>
          <w:color w:val="auto"/>
        </w:rPr>
      </w:pPr>
    </w:p>
    <w:p w14:paraId="0B811A91" w14:textId="77777777" w:rsidR="00027B4B" w:rsidRDefault="00027B4B">
      <w:pPr>
        <w:spacing w:line="240" w:lineRule="auto"/>
        <w:rPr>
          <w:rFonts w:ascii="HG丸ｺﾞｼｯｸM-PRO" w:eastAsia="HG丸ｺﾞｼｯｸM-PRO" w:hAnsi="HG丸ｺﾞｼｯｸM-PRO"/>
          <w:color w:val="auto"/>
        </w:rPr>
      </w:pPr>
    </w:p>
    <w:p w14:paraId="72E4DD27" w14:textId="77777777"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（３）計画相談支援費・障害児相談支援費の算定報酬の相違点</w:t>
      </w:r>
    </w:p>
    <w:p w14:paraId="51050F03" w14:textId="77777777" w:rsidR="00027B4B" w:rsidRDefault="008222F4">
      <w:pPr>
        <w:spacing w:line="240" w:lineRule="auto"/>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１）（２）に記載の通り、計画相談支援費と障害児相談支援費の報酬構造については、基本報酬である機能強化型サービス利用支援費（Ⅰ～Ⅳ）の算定要件等両者で同内容のものが多い。主な相違点は以下のとおり。</w:t>
      </w:r>
    </w:p>
    <w:p w14:paraId="4A1DCB05" w14:textId="77777777" w:rsidR="00027B4B" w:rsidRDefault="008222F4">
      <w:pPr>
        <w:spacing w:line="240" w:lineRule="auto"/>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・機能強化型体制の基本単位数</w:t>
      </w:r>
    </w:p>
    <w:p w14:paraId="74024BFD" w14:textId="77777777" w:rsidR="00027B4B" w:rsidRDefault="008222F4">
      <w:pPr>
        <w:spacing w:line="240" w:lineRule="auto"/>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・初回加算の単位数</w:t>
      </w:r>
    </w:p>
    <w:p w14:paraId="172A2C90" w14:textId="77777777" w:rsidR="00027B4B" w:rsidRDefault="008222F4">
      <w:pPr>
        <w:spacing w:line="240" w:lineRule="auto"/>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・居宅介護支援事業所等連携加算は障害児相談支援費では算定不可。</w:t>
      </w:r>
    </w:p>
    <w:p w14:paraId="47FC4955" w14:textId="77777777" w:rsidR="00027B4B" w:rsidRDefault="008222F4">
      <w:pPr>
        <w:spacing w:line="240" w:lineRule="auto"/>
        <w:ind w:firstLineChars="100" w:firstLine="220"/>
        <w:rPr>
          <w:rFonts w:eastAsiaTheme="minorEastAsia"/>
          <w:color w:val="auto"/>
        </w:rPr>
      </w:pPr>
      <w:r>
        <w:rPr>
          <w:rFonts w:ascii="HG丸ｺﾞｼｯｸM-PRO" w:eastAsia="HG丸ｺﾞｼｯｸM-PRO" w:hAnsi="HG丸ｺﾞｼｯｸM-PRO" w:hint="eastAsia"/>
          <w:color w:val="auto"/>
        </w:rPr>
        <w:t>・保育・教育等移行支援加算は計画相談支援費では算定不可。</w:t>
      </w:r>
    </w:p>
    <w:p w14:paraId="3496247C" w14:textId="77777777" w:rsidR="00027B4B" w:rsidRDefault="00027B4B">
      <w:pPr>
        <w:spacing w:line="240" w:lineRule="auto"/>
        <w:ind w:firstLineChars="100" w:firstLine="220"/>
        <w:rPr>
          <w:rFonts w:eastAsiaTheme="minorEastAsia"/>
          <w:color w:val="auto"/>
        </w:rPr>
      </w:pPr>
    </w:p>
    <w:p w14:paraId="7F028462" w14:textId="77777777" w:rsidR="00027B4B" w:rsidRDefault="008222F4">
      <w:pPr>
        <w:ind w:leftChars="200" w:left="440" w:firstLineChars="100" w:firstLine="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（留意事項）</w:t>
      </w:r>
    </w:p>
    <w:p w14:paraId="1E9D8D8D" w14:textId="77777777" w:rsidR="00027B4B" w:rsidRDefault="008222F4">
      <w:pPr>
        <w:ind w:leftChars="300" w:left="108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１．サービス終了時（モニタリング期間終了月）の継続サービス利用支援及び継続障害児支援利用援助については、更新に伴うサービス利用支援及び障害児支援利用援助と一体的に提供されるべきものなので、継続支援の請求はできません（利用支援のみ算定）。</w:t>
      </w:r>
    </w:p>
    <w:p w14:paraId="1D4C2E12" w14:textId="77777777" w:rsidR="00027B4B" w:rsidRDefault="008222F4">
      <w:pPr>
        <w:ind w:leftChars="200" w:left="440" w:firstLineChars="400" w:firstLine="840"/>
        <w:rPr>
          <w:rFonts w:ascii="HG丸ｺﾞｼｯｸM-PRO" w:eastAsia="HG丸ｺﾞｼｯｸM-PRO" w:hAnsi="HG丸ｺﾞｼｯｸM-PRO"/>
          <w:color w:val="auto"/>
          <w:sz w:val="21"/>
          <w:shd w:val="pct15" w:color="auto" w:fill="FFFFFF"/>
        </w:rPr>
      </w:pPr>
      <w:r>
        <w:rPr>
          <w:rFonts w:ascii="HG丸ｺﾞｼｯｸM-PRO" w:eastAsia="HG丸ｺﾞｼｯｸM-PRO" w:hAnsi="HG丸ｺﾞｼｯｸM-PRO" w:hint="eastAsia"/>
          <w:color w:val="auto"/>
          <w:sz w:val="21"/>
        </w:rPr>
        <w:t>→《例外》サービスを更新しない（全てのサービス終了時）場合のみ、算定が可能。</w:t>
      </w:r>
    </w:p>
    <w:p w14:paraId="0E9025D5" w14:textId="77777777" w:rsidR="00027B4B" w:rsidRDefault="00027B4B">
      <w:pPr>
        <w:ind w:leftChars="200" w:left="440" w:firstLineChars="200" w:firstLine="420"/>
        <w:rPr>
          <w:rFonts w:ascii="HG丸ｺﾞｼｯｸM-PRO" w:eastAsia="HG丸ｺﾞｼｯｸM-PRO" w:hAnsi="HG丸ｺﾞｼｯｸM-PRO"/>
          <w:color w:val="auto"/>
          <w:sz w:val="21"/>
        </w:rPr>
      </w:pPr>
    </w:p>
    <w:p w14:paraId="4B08262F" w14:textId="77777777" w:rsidR="00027B4B" w:rsidRDefault="008222F4">
      <w:pPr>
        <w:ind w:leftChars="400" w:left="109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２．</w:t>
      </w:r>
      <w:r>
        <w:rPr>
          <w:rFonts w:ascii="HG丸ｺﾞｼｯｸM-PRO" w:eastAsia="HG丸ｺﾞｼｯｸM-PRO" w:hAnsi="HG丸ｺﾞｼｯｸM-PRO" w:hint="eastAsia"/>
          <w:color w:val="auto"/>
          <w:sz w:val="21"/>
          <w:u w:val="single"/>
        </w:rPr>
        <w:t>相談支援事業者（障害児の居宅サービス）及び障害児相談支援事業者（障害児の通所サービス）の両方</w:t>
      </w:r>
      <w:r>
        <w:rPr>
          <w:rFonts w:ascii="HG丸ｺﾞｼｯｸM-PRO" w:eastAsia="HG丸ｺﾞｼｯｸM-PRO" w:hAnsi="HG丸ｺﾞｼｯｸM-PRO" w:hint="eastAsia"/>
          <w:color w:val="auto"/>
          <w:sz w:val="21"/>
        </w:rPr>
        <w:t>の指定を受けた事業者の相談支援専門員が、居宅及び通所サービスの一体的な計画を作成する場合は、</w:t>
      </w:r>
      <w:r>
        <w:rPr>
          <w:rFonts w:ascii="HG丸ｺﾞｼｯｸM-PRO" w:eastAsia="HG丸ｺﾞｼｯｸM-PRO" w:hAnsi="HG丸ｺﾞｼｯｸM-PRO" w:hint="eastAsia"/>
          <w:b/>
          <w:color w:val="auto"/>
          <w:sz w:val="21"/>
          <w:u w:val="wave"/>
        </w:rPr>
        <w:t>障害児相談支援に係る報酬のみ算定</w:t>
      </w:r>
      <w:r>
        <w:rPr>
          <w:rFonts w:ascii="HG丸ｺﾞｼｯｸM-PRO" w:eastAsia="HG丸ｺﾞｼｯｸM-PRO" w:hAnsi="HG丸ｺﾞｼｯｸM-PRO" w:hint="eastAsia"/>
          <w:color w:val="auto"/>
          <w:sz w:val="21"/>
        </w:rPr>
        <w:t>となります。</w:t>
      </w:r>
    </w:p>
    <w:p w14:paraId="12ADAFB2" w14:textId="77777777" w:rsidR="00027B4B" w:rsidRDefault="00027B4B">
      <w:pPr>
        <w:rPr>
          <w:rFonts w:ascii="HG丸ｺﾞｼｯｸM-PRO" w:eastAsia="HG丸ｺﾞｼｯｸM-PRO" w:hAnsi="HG丸ｺﾞｼｯｸM-PRO"/>
          <w:color w:val="auto"/>
          <w:sz w:val="21"/>
        </w:rPr>
      </w:pPr>
    </w:p>
    <w:p w14:paraId="2C39F23E" w14:textId="77777777" w:rsidR="00027B4B" w:rsidRDefault="008222F4">
      <w:pPr>
        <w:ind w:leftChars="400" w:left="1090" w:hangingChars="100" w:hanging="210"/>
        <w:rPr>
          <w:rFonts w:ascii="HG丸ｺﾞｼｯｸM-PRO" w:eastAsia="HG丸ｺﾞｼｯｸM-PRO" w:hAnsi="HG丸ｺﾞｼｯｸM-PRO"/>
          <w:color w:val="auto"/>
          <w:sz w:val="21"/>
          <w:u w:val="single"/>
        </w:rPr>
      </w:pPr>
      <w:r>
        <w:rPr>
          <w:rFonts w:ascii="HG丸ｺﾞｼｯｸM-PRO" w:eastAsia="HG丸ｺﾞｼｯｸM-PRO" w:hAnsi="HG丸ｺﾞｼｯｸM-PRO" w:hint="eastAsia"/>
          <w:color w:val="auto"/>
          <w:sz w:val="21"/>
          <w:u w:val="single"/>
        </w:rPr>
        <w:t>３．地域生活支援事業の委託相談に配置されている職員が計画相談支援・障害児相談支援を行った場合</w:t>
      </w:r>
      <w:r>
        <w:rPr>
          <w:rFonts w:ascii="HG丸ｺﾞｼｯｸM-PRO" w:eastAsia="HG丸ｺﾞｼｯｸM-PRO" w:hAnsi="HG丸ｺﾞｼｯｸM-PRO" w:hint="eastAsia"/>
          <w:color w:val="auto"/>
          <w:sz w:val="21"/>
        </w:rPr>
        <w:t>でも、市町との協議により、業務に支障がない範囲（委託相談の最低人員が確保された状態）で計画相談支援・障害児相談支援との兼務が可能ですが、委託相談と計画相談支援・障害児相談支援の職員の兼務を行った結果、委託相談や相談支援で本来提供されるべきサービスが欠けることがないよう注意してください。</w:t>
      </w:r>
    </w:p>
    <w:p w14:paraId="460EFF4D" w14:textId="77777777" w:rsidR="00027B4B" w:rsidRDefault="00027B4B">
      <w:pPr>
        <w:rPr>
          <w:rFonts w:ascii="HG丸ｺﾞｼｯｸM-PRO" w:eastAsia="HG丸ｺﾞｼｯｸM-PRO" w:hAnsi="HG丸ｺﾞｼｯｸM-PRO"/>
          <w:color w:val="auto"/>
          <w:sz w:val="21"/>
        </w:rPr>
      </w:pPr>
    </w:p>
    <w:p w14:paraId="48651174" w14:textId="77777777" w:rsidR="00027B4B" w:rsidRDefault="008222F4">
      <w:pPr>
        <w:ind w:leftChars="400" w:left="109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４．計画作成は計画作成の更新時又はサービス内容の変更があったときにしか発生しません。計画期間中に計画相談事業所等を変更した場合、新たに契約した事業所は次回計画作成依頼時期まで、給付費が発生しない可能性があります。</w:t>
      </w:r>
      <w:r>
        <w:rPr>
          <w:rFonts w:ascii="HG丸ｺﾞｼｯｸM-PRO" w:eastAsia="HG丸ｺﾞｼｯｸM-PRO" w:hAnsi="HG丸ｺﾞｼｯｸM-PRO" w:hint="eastAsia"/>
          <w:color w:val="auto"/>
          <w:sz w:val="21"/>
          <w:u w:val="single"/>
        </w:rPr>
        <w:t>事業所を変更する場合には、可能な限り支給決定期間（やむを得ない場合はモニタリング実施月）を一区切り</w:t>
      </w:r>
      <w:r>
        <w:rPr>
          <w:rFonts w:ascii="HG丸ｺﾞｼｯｸM-PRO" w:eastAsia="HG丸ｺﾞｼｯｸM-PRO" w:hAnsi="HG丸ｺﾞｼｯｸM-PRO" w:hint="eastAsia"/>
          <w:color w:val="auto"/>
          <w:sz w:val="21"/>
        </w:rPr>
        <w:t>として考えてください。</w:t>
      </w:r>
    </w:p>
    <w:p w14:paraId="685B58DE" w14:textId="77777777" w:rsidR="00027B4B" w:rsidRDefault="00027B4B">
      <w:pPr>
        <w:rPr>
          <w:rFonts w:ascii="HG丸ｺﾞｼｯｸM-PRO" w:eastAsia="HG丸ｺﾞｼｯｸM-PRO" w:hAnsi="HG丸ｺﾞｼｯｸM-PRO"/>
          <w:color w:val="auto"/>
          <w:sz w:val="21"/>
        </w:rPr>
      </w:pPr>
    </w:p>
    <w:p w14:paraId="136D32AA" w14:textId="77777777" w:rsidR="00027B4B" w:rsidRDefault="008222F4">
      <w:pPr>
        <w:ind w:leftChars="400" w:left="1090" w:hangingChars="100" w:hanging="210"/>
        <w:rPr>
          <w:rFonts w:ascii="HG丸ｺﾞｼｯｸM-PRO" w:eastAsia="HG丸ｺﾞｼｯｸM-PRO" w:hAnsi="HG丸ｺﾞｼｯｸM-PRO"/>
          <w:b/>
          <w:color w:val="auto"/>
          <w:sz w:val="24"/>
        </w:rPr>
      </w:pPr>
      <w:r>
        <w:rPr>
          <w:rFonts w:ascii="HG丸ｺﾞｼｯｸM-PRO" w:eastAsia="HG丸ｺﾞｼｯｸM-PRO" w:hAnsi="HG丸ｺﾞｼｯｸM-PRO" w:hint="eastAsia"/>
          <w:color w:val="auto"/>
          <w:sz w:val="21"/>
        </w:rPr>
        <w:t>５．計画相談事業所は業務上の特質から、契約者、関係機関等に対し情報を収集・提供することとなります。そのため、</w:t>
      </w:r>
      <w:r>
        <w:rPr>
          <w:rFonts w:ascii="HG丸ｺﾞｼｯｸM-PRO" w:eastAsia="HG丸ｺﾞｼｯｸM-PRO" w:hAnsi="HG丸ｺﾞｼｯｸM-PRO" w:hint="eastAsia"/>
          <w:color w:val="auto"/>
          <w:sz w:val="21"/>
          <w:u w:val="single"/>
        </w:rPr>
        <w:t>情報収集においては、どこから、いつ提供をうけたのか。情報提供については、誰に対し、いつ、どのような内容を提供したのか</w:t>
      </w:r>
      <w:r>
        <w:rPr>
          <w:rFonts w:ascii="HG丸ｺﾞｼｯｸM-PRO" w:eastAsia="HG丸ｺﾞｼｯｸM-PRO" w:hAnsi="HG丸ｺﾞｼｯｸM-PRO" w:hint="eastAsia"/>
          <w:color w:val="auto"/>
          <w:sz w:val="21"/>
        </w:rPr>
        <w:t>を明確にしておいてください。</w:t>
      </w:r>
    </w:p>
    <w:p w14:paraId="5F3D5A74" w14:textId="77777777" w:rsidR="00027B4B" w:rsidRDefault="00027B4B">
      <w:pPr>
        <w:rPr>
          <w:rFonts w:ascii="HG丸ｺﾞｼｯｸM-PRO" w:eastAsia="HG丸ｺﾞｼｯｸM-PRO" w:hAnsi="HG丸ｺﾞｼｯｸM-PRO"/>
          <w:b/>
          <w:color w:val="auto"/>
        </w:rPr>
      </w:pPr>
    </w:p>
    <w:p w14:paraId="4FC404E8" w14:textId="77777777" w:rsidR="00027B4B" w:rsidRDefault="008222F4">
      <w:pPr>
        <w:rPr>
          <w:rFonts w:ascii="HG丸ｺﾞｼｯｸM-PRO" w:eastAsia="HG丸ｺﾞｼｯｸM-PRO" w:hAnsi="HG丸ｺﾞｼｯｸM-PRO"/>
          <w:b/>
          <w:color w:val="auto"/>
        </w:rPr>
      </w:pPr>
      <w:r>
        <w:rPr>
          <w:rFonts w:ascii="HGP創英角ﾎﾟｯﾌﾟ体" w:eastAsia="HGP創英角ﾎﾟｯﾌﾟ体" w:hAnsi="HGP創英角ﾎﾟｯﾌﾟ体" w:hint="eastAsia"/>
          <w:color w:val="auto"/>
          <w:sz w:val="24"/>
        </w:rPr>
        <w:t xml:space="preserve">６　</w:t>
      </w:r>
      <w:r>
        <w:rPr>
          <w:rFonts w:ascii="HGP創英角ﾎﾟｯﾌﾟ体" w:eastAsia="HGP創英角ﾎﾟｯﾌﾟ体" w:hAnsi="HGP創英角ﾎﾟｯﾌﾟ体"/>
          <w:color w:val="auto"/>
          <w:sz w:val="24"/>
        </w:rPr>
        <w:t>計画相談支援</w:t>
      </w:r>
      <w:r>
        <w:rPr>
          <w:rFonts w:ascii="HGP創英角ﾎﾟｯﾌﾟ体" w:eastAsia="HGP創英角ﾎﾟｯﾌﾟ体" w:hAnsi="HGP創英角ﾎﾟｯﾌﾟ体" w:hint="eastAsia"/>
          <w:color w:val="auto"/>
          <w:sz w:val="24"/>
        </w:rPr>
        <w:t>費等</w:t>
      </w:r>
      <w:r>
        <w:rPr>
          <w:rFonts w:ascii="HGP創英角ﾎﾟｯﾌﾟ体" w:eastAsia="HGP創英角ﾎﾟｯﾌﾟ体" w:hAnsi="HGP創英角ﾎﾟｯﾌﾟ体"/>
          <w:color w:val="auto"/>
          <w:sz w:val="24"/>
        </w:rPr>
        <w:t>の</w:t>
      </w:r>
      <w:r>
        <w:rPr>
          <w:rFonts w:ascii="HGP創英角ﾎﾟｯﾌﾟ体" w:eastAsia="HGP創英角ﾎﾟｯﾌﾟ体" w:hAnsi="HGP創英角ﾎﾟｯﾌﾟ体" w:hint="eastAsia"/>
          <w:color w:val="auto"/>
          <w:sz w:val="24"/>
        </w:rPr>
        <w:t>算定</w:t>
      </w:r>
      <w:r>
        <w:rPr>
          <w:rFonts w:ascii="HGP創英角ﾎﾟｯﾌﾟ体" w:eastAsia="HGP創英角ﾎﾟｯﾌﾟ体" w:hAnsi="HGP創英角ﾎﾟｯﾌﾟ体"/>
          <w:color w:val="auto"/>
          <w:sz w:val="24"/>
        </w:rPr>
        <w:t>に関する注意点</w:t>
      </w:r>
    </w:p>
    <w:p w14:paraId="2DFD2048" w14:textId="77777777" w:rsidR="00027B4B" w:rsidRDefault="008222F4">
      <w:pPr>
        <w:pStyle w:val="a7"/>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請求時のモニタリング日について</w:t>
      </w:r>
      <w:r>
        <w:rPr>
          <w:rFonts w:ascii="HG丸ｺﾞｼｯｸM-PRO" w:eastAsia="HG丸ｺﾞｼｯｸM-PRO" w:hAnsi="HG丸ｺﾞｼｯｸM-PRO"/>
        </w:rPr>
        <w:t xml:space="preserve"> </w:t>
      </w:r>
    </w:p>
    <w:p w14:paraId="62CC487D"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利用者が計画、モニタリングに同意した日を、請求事由の発生日とみなします。請求時のモニタリング日＝同意日としてください。また、同意日の属する月が相談支援の請求上の提供月となることにご留意ください。</w:t>
      </w:r>
      <w:r>
        <w:rPr>
          <w:rFonts w:ascii="HG丸ｺﾞｼｯｸM-PRO" w:eastAsia="HG丸ｺﾞｼｯｸM-PRO" w:hAnsi="HG丸ｺﾞｼｯｸM-PRO"/>
          <w:color w:val="auto"/>
          <w:sz w:val="21"/>
        </w:rPr>
        <w:t xml:space="preserve"> </w:t>
      </w:r>
    </w:p>
    <w:p w14:paraId="5205D78C" w14:textId="77777777" w:rsidR="00027B4B" w:rsidRDefault="008222F4">
      <w:pPr>
        <w:pStyle w:val="a7"/>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計画相談支援給付費の算定について</w:t>
      </w:r>
      <w:r>
        <w:rPr>
          <w:rFonts w:ascii="HG丸ｺﾞｼｯｸM-PRO" w:eastAsia="HG丸ｺﾞｼｯｸM-PRO" w:hAnsi="HG丸ｺﾞｼｯｸM-PRO"/>
        </w:rPr>
        <w:t xml:space="preserve"> </w:t>
      </w:r>
    </w:p>
    <w:p w14:paraId="452B0487"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・モニタリングから一連の流れの中で利用支援に至った場合、モニタリング分（継続サービス利用支援費）は算定せずサービス利用支援費のみを算定してください。サービス追加の場合も同様です。</w:t>
      </w:r>
      <w:r>
        <w:rPr>
          <w:rFonts w:ascii="HG丸ｺﾞｼｯｸM-PRO" w:eastAsia="HG丸ｺﾞｼｯｸM-PRO" w:hAnsi="HG丸ｺﾞｼｯｸM-PRO"/>
          <w:color w:val="auto"/>
          <w:sz w:val="21"/>
        </w:rPr>
        <w:t xml:space="preserve"> </w:t>
      </w:r>
    </w:p>
    <w:p w14:paraId="1E5993C0" w14:textId="77777777" w:rsidR="00027B4B" w:rsidRDefault="008222F4">
      <w:pPr>
        <w:pStyle w:val="a7"/>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モニタリングについて</w:t>
      </w:r>
      <w:r>
        <w:rPr>
          <w:rFonts w:ascii="HG丸ｺﾞｼｯｸM-PRO" w:eastAsia="HG丸ｺﾞｼｯｸM-PRO" w:hAnsi="HG丸ｺﾞｼｯｸM-PRO"/>
        </w:rPr>
        <w:t xml:space="preserve"> </w:t>
      </w:r>
    </w:p>
    <w:p w14:paraId="6D85E505"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モニタリングは指定された月に行ってください。内容を精査し、やむを得ない事由による場合はこの限りではありませんが、安易にモニタリングを先延ばしすることはやめてください。なお、計画作成についても同様です。</w:t>
      </w:r>
      <w:r>
        <w:rPr>
          <w:rFonts w:ascii="HG丸ｺﾞｼｯｸM-PRO" w:eastAsia="HG丸ｺﾞｼｯｸM-PRO" w:hAnsi="HG丸ｺﾞｼｯｸM-PRO"/>
          <w:color w:val="auto"/>
          <w:sz w:val="21"/>
        </w:rPr>
        <w:t xml:space="preserve"> </w:t>
      </w:r>
    </w:p>
    <w:p w14:paraId="44AFDA77" w14:textId="77777777"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lastRenderedPageBreak/>
        <w:t>関係法令・関係通知</w:t>
      </w:r>
    </w:p>
    <w:tbl>
      <w:tblPr>
        <w:tblStyle w:val="TableGrid1"/>
        <w:tblpPr w:leftFromText="142" w:rightFromText="142" w:vertAnchor="text" w:horzAnchor="margin" w:tblpY="20"/>
        <w:tblW w:w="9634" w:type="dxa"/>
        <w:tblLayout w:type="fixed"/>
        <w:tblCellMar>
          <w:left w:w="108" w:type="dxa"/>
          <w:right w:w="106" w:type="dxa"/>
        </w:tblCellMar>
        <w:tblLook w:val="04A0" w:firstRow="1" w:lastRow="0" w:firstColumn="1" w:lastColumn="0" w:noHBand="0" w:noVBand="1"/>
      </w:tblPr>
      <w:tblGrid>
        <w:gridCol w:w="1555"/>
        <w:gridCol w:w="8079"/>
      </w:tblGrid>
      <w:tr w:rsidR="00027B4B" w14:paraId="00DA5F73" w14:textId="77777777">
        <w:trPr>
          <w:trHeight w:val="562"/>
        </w:trPr>
        <w:tc>
          <w:tcPr>
            <w:tcW w:w="1555" w:type="dxa"/>
            <w:tcBorders>
              <w:top w:val="single" w:sz="4" w:space="0" w:color="000000"/>
              <w:left w:val="single" w:sz="4" w:space="0" w:color="000000"/>
              <w:bottom w:val="single" w:sz="4" w:space="0" w:color="000000"/>
              <w:right w:val="single" w:sz="4" w:space="0" w:color="000000"/>
            </w:tcBorders>
            <w:vAlign w:val="center"/>
          </w:tcPr>
          <w:p w14:paraId="295CE591"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color w:val="auto"/>
              </w:rPr>
              <w:t xml:space="preserve">略 </w:t>
            </w:r>
            <w:r>
              <w:rPr>
                <w:rFonts w:ascii="HG丸ｺﾞｼｯｸM-PRO" w:eastAsia="HG丸ｺﾞｼｯｸM-PRO" w:hAnsi="HG丸ｺﾞｼｯｸM-PRO" w:hint="eastAsia"/>
                <w:color w:val="auto"/>
              </w:rPr>
              <w:t xml:space="preserve">　　　</w:t>
            </w:r>
            <w:r>
              <w:rPr>
                <w:rFonts w:ascii="HG丸ｺﾞｼｯｸM-PRO" w:eastAsia="HG丸ｺﾞｼｯｸM-PRO" w:hAnsi="HG丸ｺﾞｼｯｸM-PRO"/>
                <w:color w:val="auto"/>
              </w:rPr>
              <w:t>称</w:t>
            </w:r>
          </w:p>
        </w:tc>
        <w:tc>
          <w:tcPr>
            <w:tcW w:w="8079" w:type="dxa"/>
            <w:tcBorders>
              <w:top w:val="single" w:sz="4" w:space="0" w:color="000000"/>
              <w:left w:val="single" w:sz="4" w:space="0" w:color="000000"/>
              <w:bottom w:val="single" w:sz="4" w:space="0" w:color="000000"/>
              <w:right w:val="single" w:sz="4" w:space="0" w:color="000000"/>
            </w:tcBorders>
            <w:vAlign w:val="center"/>
          </w:tcPr>
          <w:p w14:paraId="6BDFB973" w14:textId="77777777" w:rsidR="00027B4B" w:rsidRDefault="008222F4">
            <w:pPr>
              <w:spacing w:line="240" w:lineRule="auto"/>
              <w:jc w:val="center"/>
              <w:rPr>
                <w:rFonts w:ascii="HG丸ｺﾞｼｯｸM-PRO" w:eastAsia="HG丸ｺﾞｼｯｸM-PRO" w:hAnsi="HG丸ｺﾞｼｯｸM-PRO"/>
                <w:color w:val="auto"/>
              </w:rPr>
            </w:pPr>
            <w:r>
              <w:rPr>
                <w:rFonts w:ascii="HG丸ｺﾞｼｯｸM-PRO" w:eastAsia="HG丸ｺﾞｼｯｸM-PRO" w:hAnsi="HG丸ｺﾞｼｯｸM-PRO"/>
                <w:color w:val="auto"/>
              </w:rPr>
              <w:t>名</w:t>
            </w:r>
            <w:r>
              <w:rPr>
                <w:rFonts w:ascii="HG丸ｺﾞｼｯｸM-PRO" w:eastAsia="HG丸ｺﾞｼｯｸM-PRO" w:hAnsi="HG丸ｺﾞｼｯｸM-PRO" w:hint="eastAsia"/>
                <w:color w:val="auto"/>
              </w:rPr>
              <w:t xml:space="preserve">　　　　　　</w:t>
            </w:r>
            <w:r>
              <w:rPr>
                <w:rFonts w:ascii="HG丸ｺﾞｼｯｸM-PRO" w:eastAsia="HG丸ｺﾞｼｯｸM-PRO" w:hAnsi="HG丸ｺﾞｼｯｸM-PRO"/>
                <w:color w:val="auto"/>
              </w:rPr>
              <w:t>称</w:t>
            </w:r>
          </w:p>
        </w:tc>
      </w:tr>
      <w:tr w:rsidR="00027B4B" w14:paraId="501BAE69"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548C7D31"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法</w:t>
            </w:r>
          </w:p>
        </w:tc>
        <w:tc>
          <w:tcPr>
            <w:tcW w:w="8079" w:type="dxa"/>
            <w:tcBorders>
              <w:top w:val="single" w:sz="4" w:space="0" w:color="000000"/>
              <w:left w:val="single" w:sz="4" w:space="0" w:color="000000"/>
              <w:bottom w:val="single" w:sz="4" w:space="0" w:color="000000"/>
              <w:right w:val="single" w:sz="4" w:space="0" w:color="000000"/>
            </w:tcBorders>
            <w:vAlign w:val="center"/>
          </w:tcPr>
          <w:p w14:paraId="2CABA668"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障害者の日常生活及び社会生活を総合的に支援するための法律（平成 17 年 11 月７日法律第 123 号） </w:t>
            </w:r>
          </w:p>
        </w:tc>
      </w:tr>
      <w:tr w:rsidR="00027B4B" w14:paraId="33658E8C"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50FEC8B0"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児福法</w:t>
            </w:r>
          </w:p>
        </w:tc>
        <w:tc>
          <w:tcPr>
            <w:tcW w:w="8079" w:type="dxa"/>
            <w:tcBorders>
              <w:top w:val="single" w:sz="4" w:space="0" w:color="000000"/>
              <w:left w:val="single" w:sz="4" w:space="0" w:color="000000"/>
              <w:bottom w:val="single" w:sz="4" w:space="0" w:color="000000"/>
              <w:right w:val="single" w:sz="4" w:space="0" w:color="000000"/>
            </w:tcBorders>
            <w:vAlign w:val="center"/>
          </w:tcPr>
          <w:p w14:paraId="5965D9E8"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児童福祉法（昭和 22 年法律第 164 号） </w:t>
            </w:r>
          </w:p>
        </w:tc>
      </w:tr>
      <w:tr w:rsidR="00027B4B" w14:paraId="26C05D6C" w14:textId="77777777">
        <w:trPr>
          <w:trHeight w:val="372"/>
        </w:trPr>
        <w:tc>
          <w:tcPr>
            <w:tcW w:w="1555" w:type="dxa"/>
            <w:tcBorders>
              <w:top w:val="single" w:sz="4" w:space="0" w:color="000000"/>
              <w:left w:val="single" w:sz="4" w:space="0" w:color="000000"/>
              <w:bottom w:val="single" w:sz="4" w:space="0" w:color="000000"/>
              <w:right w:val="single" w:sz="4" w:space="0" w:color="000000"/>
            </w:tcBorders>
            <w:vAlign w:val="center"/>
          </w:tcPr>
          <w:p w14:paraId="5A1A4E99"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施行規則</w:t>
            </w:r>
          </w:p>
        </w:tc>
        <w:tc>
          <w:tcPr>
            <w:tcW w:w="8079" w:type="dxa"/>
            <w:tcBorders>
              <w:top w:val="single" w:sz="4" w:space="0" w:color="000000"/>
              <w:left w:val="single" w:sz="4" w:space="0" w:color="000000"/>
              <w:bottom w:val="single" w:sz="4" w:space="0" w:color="000000"/>
              <w:right w:val="single" w:sz="4" w:space="0" w:color="000000"/>
            </w:tcBorders>
            <w:vAlign w:val="center"/>
          </w:tcPr>
          <w:p w14:paraId="3E463732"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障害者の日常生活及び社会生活を総合的に支援するための法律施行規則（平成 18 年２月 28 日厚生労働省令第 19 号） </w:t>
            </w:r>
          </w:p>
        </w:tc>
      </w:tr>
      <w:tr w:rsidR="00027B4B" w14:paraId="190A2ECF"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3CCCAD0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児福施行規則</w:t>
            </w:r>
          </w:p>
        </w:tc>
        <w:tc>
          <w:tcPr>
            <w:tcW w:w="8079" w:type="dxa"/>
            <w:tcBorders>
              <w:top w:val="single" w:sz="4" w:space="0" w:color="000000"/>
              <w:left w:val="single" w:sz="4" w:space="0" w:color="000000"/>
              <w:bottom w:val="single" w:sz="4" w:space="0" w:color="000000"/>
              <w:right w:val="single" w:sz="4" w:space="0" w:color="000000"/>
            </w:tcBorders>
            <w:vAlign w:val="center"/>
          </w:tcPr>
          <w:p w14:paraId="1317F477"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児童福祉法施行規則（昭和 23 年３月 31 日厚生省令第 11 号） </w:t>
            </w:r>
          </w:p>
        </w:tc>
      </w:tr>
      <w:tr w:rsidR="00027B4B" w14:paraId="77D548CF"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36B269CE"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厚労令 28</w:t>
            </w:r>
          </w:p>
        </w:tc>
        <w:tc>
          <w:tcPr>
            <w:tcW w:w="8079" w:type="dxa"/>
            <w:tcBorders>
              <w:top w:val="single" w:sz="4" w:space="0" w:color="000000"/>
              <w:left w:val="single" w:sz="4" w:space="0" w:color="000000"/>
              <w:bottom w:val="single" w:sz="4" w:space="0" w:color="000000"/>
              <w:right w:val="single" w:sz="4" w:space="0" w:color="000000"/>
            </w:tcBorders>
            <w:vAlign w:val="center"/>
          </w:tcPr>
          <w:p w14:paraId="7591DCEC"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障害者の日常生活及び社会生活を総合的に支援するための法律に基づく指定計画相談支援の事業の人員及び運営に関する基準（平成 24 年３月 13 日厚生労働省令第 28 号） </w:t>
            </w:r>
          </w:p>
        </w:tc>
      </w:tr>
      <w:tr w:rsidR="00027B4B" w14:paraId="4E755A1E"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4C572FCC" w14:textId="77777777" w:rsidR="00027B4B" w:rsidRDefault="008222F4">
            <w:pPr>
              <w:spacing w:after="22"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基準解釈通知(計画)</w:t>
            </w:r>
          </w:p>
        </w:tc>
        <w:tc>
          <w:tcPr>
            <w:tcW w:w="8079" w:type="dxa"/>
            <w:tcBorders>
              <w:top w:val="single" w:sz="4" w:space="0" w:color="000000"/>
              <w:left w:val="single" w:sz="4" w:space="0" w:color="000000"/>
              <w:bottom w:val="single" w:sz="4" w:space="0" w:color="000000"/>
              <w:right w:val="single" w:sz="4" w:space="0" w:color="000000"/>
            </w:tcBorders>
            <w:vAlign w:val="center"/>
          </w:tcPr>
          <w:p w14:paraId="47D19607"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障害者の日常生活及び社会生活を総合的に支援するための法律に基づく指定計画相談支援の事業の人員及び運営に関する基準について（平成 24 年３月 30 日障発 0330 第 22 号厚生労働省社会・援護局障害保健福祉部長通知） </w:t>
            </w:r>
          </w:p>
        </w:tc>
      </w:tr>
      <w:tr w:rsidR="00027B4B" w14:paraId="25D3D5BD"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070F06F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厚労令 27</w:t>
            </w:r>
          </w:p>
        </w:tc>
        <w:tc>
          <w:tcPr>
            <w:tcW w:w="8079" w:type="dxa"/>
            <w:tcBorders>
              <w:top w:val="single" w:sz="4" w:space="0" w:color="000000"/>
              <w:left w:val="single" w:sz="4" w:space="0" w:color="000000"/>
              <w:bottom w:val="single" w:sz="4" w:space="0" w:color="000000"/>
              <w:right w:val="single" w:sz="4" w:space="0" w:color="000000"/>
            </w:tcBorders>
            <w:vAlign w:val="center"/>
          </w:tcPr>
          <w:p w14:paraId="668C0CCC"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障害者の日常生活及び社会生活を総合的に支援するための法律に基づく指定地域相談支援の事業の人員及び運営に関する基準（平成 24 年３月 13 日厚生労働省令第 27 号） </w:t>
            </w:r>
          </w:p>
        </w:tc>
      </w:tr>
      <w:tr w:rsidR="00027B4B" w14:paraId="17A8A0A8" w14:textId="77777777">
        <w:trPr>
          <w:trHeight w:val="578"/>
        </w:trPr>
        <w:tc>
          <w:tcPr>
            <w:tcW w:w="1555" w:type="dxa"/>
            <w:tcBorders>
              <w:top w:val="single" w:sz="4" w:space="0" w:color="000000"/>
              <w:left w:val="single" w:sz="4" w:space="0" w:color="000000"/>
              <w:bottom w:val="single" w:sz="4" w:space="0" w:color="000000"/>
              <w:right w:val="single" w:sz="4" w:space="0" w:color="000000"/>
            </w:tcBorders>
            <w:vAlign w:val="center"/>
          </w:tcPr>
          <w:p w14:paraId="4ABB6F27" w14:textId="77777777" w:rsidR="00027B4B" w:rsidRDefault="008222F4">
            <w:pPr>
              <w:spacing w:after="22"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基準解釈通知(地域)</w:t>
            </w:r>
          </w:p>
        </w:tc>
        <w:tc>
          <w:tcPr>
            <w:tcW w:w="8079" w:type="dxa"/>
            <w:tcBorders>
              <w:top w:val="single" w:sz="4" w:space="0" w:color="000000"/>
              <w:left w:val="single" w:sz="4" w:space="0" w:color="000000"/>
              <w:bottom w:val="single" w:sz="4" w:space="0" w:color="000000"/>
              <w:right w:val="single" w:sz="4" w:space="0" w:color="000000"/>
            </w:tcBorders>
            <w:vAlign w:val="center"/>
          </w:tcPr>
          <w:p w14:paraId="13A40D8D"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障害者の日常生活及び社会生活を総合的に支援するための法律に基づく指定地域相談支援の事業の人員及び運営に関する基準について（平成 24 年３月 30 日障発 0330 第 21 号厚生労働省社会・援護局障害保健福祉部長通知） </w:t>
            </w:r>
          </w:p>
        </w:tc>
      </w:tr>
      <w:tr w:rsidR="00027B4B" w14:paraId="6C201B65" w14:textId="77777777">
        <w:trPr>
          <w:trHeight w:val="372"/>
        </w:trPr>
        <w:tc>
          <w:tcPr>
            <w:tcW w:w="1555" w:type="dxa"/>
            <w:tcBorders>
              <w:top w:val="single" w:sz="4" w:space="0" w:color="000000"/>
              <w:left w:val="single" w:sz="4" w:space="0" w:color="000000"/>
              <w:bottom w:val="single" w:sz="4" w:space="0" w:color="000000"/>
              <w:right w:val="single" w:sz="4" w:space="0" w:color="000000"/>
            </w:tcBorders>
            <w:vAlign w:val="center"/>
          </w:tcPr>
          <w:p w14:paraId="3B281CFB"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厚労令 29</w:t>
            </w:r>
          </w:p>
        </w:tc>
        <w:tc>
          <w:tcPr>
            <w:tcW w:w="8079" w:type="dxa"/>
            <w:tcBorders>
              <w:top w:val="single" w:sz="4" w:space="0" w:color="000000"/>
              <w:left w:val="single" w:sz="4" w:space="0" w:color="000000"/>
              <w:bottom w:val="single" w:sz="4" w:space="0" w:color="000000"/>
              <w:right w:val="single" w:sz="4" w:space="0" w:color="000000"/>
            </w:tcBorders>
            <w:vAlign w:val="center"/>
          </w:tcPr>
          <w:p w14:paraId="0CEC9BC2"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児童福祉法に基づく指定障害児相談支援の事業の人員及び運営に関する基準（平成 24 年３月 13 日厚生労働省令第 29 号） </w:t>
            </w:r>
          </w:p>
        </w:tc>
      </w:tr>
      <w:tr w:rsidR="00027B4B" w14:paraId="53EB35CE"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26C7DB31" w14:textId="77777777" w:rsidR="00027B4B" w:rsidRDefault="008222F4">
            <w:pPr>
              <w:spacing w:after="22"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基準解釈通知(児)</w:t>
            </w:r>
          </w:p>
        </w:tc>
        <w:tc>
          <w:tcPr>
            <w:tcW w:w="8079" w:type="dxa"/>
            <w:tcBorders>
              <w:top w:val="single" w:sz="4" w:space="0" w:color="000000"/>
              <w:left w:val="single" w:sz="4" w:space="0" w:color="000000"/>
              <w:bottom w:val="single" w:sz="4" w:space="0" w:color="000000"/>
              <w:right w:val="single" w:sz="4" w:space="0" w:color="000000"/>
            </w:tcBorders>
            <w:vAlign w:val="center"/>
          </w:tcPr>
          <w:p w14:paraId="5C30B70C"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児童福祉法に基づく指定障害児相談支援の事業の人員及び運営に関する基準について（平成 24 年３月 30 日障発 0330 第 23 号厚生労働省社会・援護局障害保健福祉部長通知） </w:t>
            </w:r>
          </w:p>
        </w:tc>
      </w:tr>
      <w:tr w:rsidR="00027B4B" w14:paraId="77B7E15B"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017BEFA4"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障害者虐待防止法</w:t>
            </w:r>
          </w:p>
        </w:tc>
        <w:tc>
          <w:tcPr>
            <w:tcW w:w="8079" w:type="dxa"/>
            <w:tcBorders>
              <w:top w:val="single" w:sz="4" w:space="0" w:color="000000"/>
              <w:left w:val="single" w:sz="4" w:space="0" w:color="000000"/>
              <w:bottom w:val="single" w:sz="4" w:space="0" w:color="000000"/>
              <w:right w:val="single" w:sz="4" w:space="0" w:color="000000"/>
            </w:tcBorders>
            <w:vAlign w:val="center"/>
          </w:tcPr>
          <w:p w14:paraId="0AA504DA"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障害者虐待の防止、障害者の養護者に対する支援等に関する法律（平成 23 年６月 24 日法律第 79 号） </w:t>
            </w:r>
          </w:p>
        </w:tc>
      </w:tr>
      <w:tr w:rsidR="00027B4B" w14:paraId="22C60EDB"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644D544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厚労告 125</w:t>
            </w:r>
          </w:p>
        </w:tc>
        <w:tc>
          <w:tcPr>
            <w:tcW w:w="8079" w:type="dxa"/>
            <w:tcBorders>
              <w:top w:val="single" w:sz="4" w:space="0" w:color="000000"/>
              <w:left w:val="single" w:sz="4" w:space="0" w:color="000000"/>
              <w:bottom w:val="single" w:sz="4" w:space="0" w:color="000000"/>
              <w:right w:val="single" w:sz="4" w:space="0" w:color="000000"/>
            </w:tcBorders>
            <w:vAlign w:val="center"/>
          </w:tcPr>
          <w:p w14:paraId="05A840AE"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障害者の日常生活及び社会生活を総合的に支援するための法律に基づく指定計画相談支援に要する費用の額の算定に関する基準（平成 24 年厚生労働省告示第 125 号） </w:t>
            </w:r>
          </w:p>
        </w:tc>
      </w:tr>
      <w:tr w:rsidR="00027B4B" w14:paraId="63D30323"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2334B184"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厚労告 124</w:t>
            </w:r>
          </w:p>
        </w:tc>
        <w:tc>
          <w:tcPr>
            <w:tcW w:w="8079" w:type="dxa"/>
            <w:tcBorders>
              <w:top w:val="single" w:sz="4" w:space="0" w:color="000000"/>
              <w:left w:val="single" w:sz="4" w:space="0" w:color="000000"/>
              <w:bottom w:val="single" w:sz="4" w:space="0" w:color="000000"/>
              <w:right w:val="single" w:sz="4" w:space="0" w:color="000000"/>
            </w:tcBorders>
            <w:vAlign w:val="center"/>
          </w:tcPr>
          <w:p w14:paraId="378AD325"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障害者の日常生活及び社会生活を総合的に支援するための法律に基づく指定地域相談支援に要する費用の額の算定に関する基準（平成 24 年厚生労働省告示第 124 号） </w:t>
            </w:r>
          </w:p>
        </w:tc>
      </w:tr>
      <w:tr w:rsidR="00027B4B" w14:paraId="17DE8046" w14:textId="77777777">
        <w:trPr>
          <w:trHeight w:val="864"/>
        </w:trPr>
        <w:tc>
          <w:tcPr>
            <w:tcW w:w="1555" w:type="dxa"/>
            <w:tcBorders>
              <w:top w:val="single" w:sz="4" w:space="0" w:color="000000"/>
              <w:left w:val="single" w:sz="4" w:space="0" w:color="000000"/>
              <w:bottom w:val="single" w:sz="4" w:space="0" w:color="000000"/>
              <w:right w:val="single" w:sz="4" w:space="0" w:color="000000"/>
            </w:tcBorders>
            <w:vAlign w:val="center"/>
          </w:tcPr>
          <w:p w14:paraId="312C479B"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報酬留意事項通知</w:t>
            </w:r>
          </w:p>
        </w:tc>
        <w:tc>
          <w:tcPr>
            <w:tcW w:w="8079" w:type="dxa"/>
            <w:tcBorders>
              <w:top w:val="single" w:sz="4" w:space="0" w:color="000000"/>
              <w:left w:val="single" w:sz="4" w:space="0" w:color="000000"/>
              <w:bottom w:val="single" w:sz="4" w:space="0" w:color="000000"/>
              <w:right w:val="single" w:sz="4" w:space="0" w:color="000000"/>
            </w:tcBorders>
            <w:vAlign w:val="center"/>
          </w:tcPr>
          <w:p w14:paraId="0AC3E2B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障害福祉サービス事業等及び基準該当障害福祉サービスに要する費用の額の算定に関する基準に伴う実施上の留意事項について（平成 18 年 10 月 31 日障発第 1031001 号厚生労働省社会・援護局障害保健福祉部長通知） </w:t>
            </w:r>
          </w:p>
        </w:tc>
      </w:tr>
      <w:tr w:rsidR="00027B4B" w14:paraId="7EEE286E" w14:textId="77777777">
        <w:trPr>
          <w:trHeight w:val="372"/>
        </w:trPr>
        <w:tc>
          <w:tcPr>
            <w:tcW w:w="1555" w:type="dxa"/>
            <w:tcBorders>
              <w:top w:val="single" w:sz="4" w:space="0" w:color="000000"/>
              <w:left w:val="single" w:sz="4" w:space="0" w:color="000000"/>
              <w:bottom w:val="single" w:sz="4" w:space="0" w:color="000000"/>
              <w:right w:val="single" w:sz="4" w:space="0" w:color="000000"/>
            </w:tcBorders>
            <w:vAlign w:val="center"/>
          </w:tcPr>
          <w:p w14:paraId="4DEBAA76"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厚労告 126</w:t>
            </w:r>
          </w:p>
        </w:tc>
        <w:tc>
          <w:tcPr>
            <w:tcW w:w="8079" w:type="dxa"/>
            <w:tcBorders>
              <w:top w:val="single" w:sz="4" w:space="0" w:color="000000"/>
              <w:left w:val="single" w:sz="4" w:space="0" w:color="000000"/>
              <w:bottom w:val="single" w:sz="4" w:space="0" w:color="000000"/>
              <w:right w:val="single" w:sz="4" w:space="0" w:color="000000"/>
            </w:tcBorders>
            <w:vAlign w:val="center"/>
          </w:tcPr>
          <w:p w14:paraId="64F75113"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児童福祉法に基づく指定障害児相談支援に要する費用の額の算定に関する基準（平成 24 年厚生労働省告示第 126 号） </w:t>
            </w:r>
          </w:p>
        </w:tc>
      </w:tr>
      <w:tr w:rsidR="00027B4B" w14:paraId="69D46192" w14:textId="77777777">
        <w:trPr>
          <w:trHeight w:val="730"/>
        </w:trPr>
        <w:tc>
          <w:tcPr>
            <w:tcW w:w="1555" w:type="dxa"/>
            <w:tcBorders>
              <w:top w:val="single" w:sz="4" w:space="0" w:color="000000"/>
              <w:left w:val="single" w:sz="4" w:space="0" w:color="000000"/>
              <w:bottom w:val="single" w:sz="4" w:space="0" w:color="000000"/>
              <w:right w:val="single" w:sz="4" w:space="0" w:color="000000"/>
            </w:tcBorders>
            <w:vAlign w:val="center"/>
          </w:tcPr>
          <w:p w14:paraId="1191FEB2" w14:textId="77777777" w:rsidR="00027B4B" w:rsidRDefault="008222F4">
            <w:pPr>
              <w:spacing w:after="96"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報酬留意事項通知(児)</w:t>
            </w:r>
          </w:p>
        </w:tc>
        <w:tc>
          <w:tcPr>
            <w:tcW w:w="8079" w:type="dxa"/>
            <w:tcBorders>
              <w:top w:val="single" w:sz="4" w:space="0" w:color="000000"/>
              <w:left w:val="single" w:sz="4" w:space="0" w:color="000000"/>
              <w:bottom w:val="single" w:sz="4" w:space="0" w:color="000000"/>
              <w:right w:val="single" w:sz="4" w:space="0" w:color="000000"/>
            </w:tcBorders>
            <w:vAlign w:val="center"/>
          </w:tcPr>
          <w:p w14:paraId="28E4BA86"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児童福祉法に基づく指定通所支援及び基準該当通所支援に要する費用の額の算定に関する基準に伴う実施上の留意事項について（平成 24 年３月 30 日障発第 0330 号厚生労働省社会・援護局障害保健福祉部長通知） </w:t>
            </w:r>
          </w:p>
        </w:tc>
      </w:tr>
      <w:tr w:rsidR="00027B4B" w14:paraId="433D4275" w14:textId="77777777">
        <w:trPr>
          <w:trHeight w:val="1071"/>
        </w:trPr>
        <w:tc>
          <w:tcPr>
            <w:tcW w:w="1555" w:type="dxa"/>
            <w:tcBorders>
              <w:top w:val="single" w:sz="4" w:space="0" w:color="000000"/>
              <w:left w:val="single" w:sz="4" w:space="0" w:color="000000"/>
              <w:bottom w:val="single" w:sz="4" w:space="0" w:color="000000"/>
              <w:right w:val="single" w:sz="4" w:space="0" w:color="000000"/>
            </w:tcBorders>
            <w:vAlign w:val="center"/>
          </w:tcPr>
          <w:p w14:paraId="13B01567" w14:textId="77777777" w:rsidR="00027B4B" w:rsidRDefault="008222F4">
            <w:pPr>
              <w:spacing w:after="96"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計画相談支援取組通知</w:t>
            </w:r>
          </w:p>
        </w:tc>
        <w:tc>
          <w:tcPr>
            <w:tcW w:w="8079" w:type="dxa"/>
            <w:tcBorders>
              <w:top w:val="single" w:sz="4" w:space="0" w:color="000000"/>
              <w:left w:val="single" w:sz="4" w:space="0" w:color="000000"/>
              <w:bottom w:val="single" w:sz="4" w:space="0" w:color="000000"/>
              <w:right w:val="single" w:sz="4" w:space="0" w:color="000000"/>
            </w:tcBorders>
            <w:vAlign w:val="center"/>
          </w:tcPr>
          <w:p w14:paraId="6531D174"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計画相談支援等に係る令和３年度報酬改定の内容等及び地域相談支援体制の充実・強化に向けた取組について（令和３年３月 3１ 日障障発033１第７号厚生労働省社会・援護局障害保健福祉部障害福祉課長通知） </w:t>
            </w:r>
          </w:p>
        </w:tc>
      </w:tr>
    </w:tbl>
    <w:p w14:paraId="202B4AE3" w14:textId="77777777" w:rsidR="00027B4B" w:rsidRDefault="00027B4B">
      <w:pPr>
        <w:spacing w:line="240" w:lineRule="auto"/>
        <w:rPr>
          <w:rFonts w:ascii="HG丸ｺﾞｼｯｸM-PRO" w:eastAsia="HG丸ｺﾞｼｯｸM-PRO" w:hAnsi="HG丸ｺﾞｼｯｸM-PRO"/>
          <w:b/>
          <w:color w:val="auto"/>
        </w:rPr>
      </w:pPr>
    </w:p>
    <w:sectPr w:rsidR="00027B4B">
      <w:pgSz w:w="11900" w:h="16840"/>
      <w:pgMar w:top="941" w:right="1134" w:bottom="720" w:left="1418" w:header="113" w:footer="113" w:gutter="0"/>
      <w:pgNumType w:fmt="numberInDash"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B299" w14:textId="77777777" w:rsidR="0008752F" w:rsidRDefault="0008752F">
      <w:pPr>
        <w:spacing w:line="240" w:lineRule="auto"/>
      </w:pPr>
      <w:r>
        <w:separator/>
      </w:r>
    </w:p>
  </w:endnote>
  <w:endnote w:type="continuationSeparator" w:id="0">
    <w:p w14:paraId="48771746" w14:textId="77777777" w:rsidR="0008752F" w:rsidRDefault="00087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5776" w14:textId="77777777" w:rsidR="00EA6627" w:rsidRDefault="00EA6627">
    <w:pPr>
      <w:spacing w:after="146" w:line="240" w:lineRule="auto"/>
    </w:pPr>
    <w:r>
      <w:rPr>
        <w:rFonts w:ascii="Century" w:eastAsia="Century" w:hAnsi="Century"/>
        <w:sz w:val="21"/>
      </w:rPr>
      <w:t xml:space="preserve"> </w:t>
    </w:r>
  </w:p>
  <w:p w14:paraId="5D7E24D4" w14:textId="77777777" w:rsidR="00EA6627" w:rsidRDefault="00EA6627">
    <w:pPr>
      <w:spacing w:after="146" w:line="240" w:lineRule="auto"/>
    </w:pPr>
    <w:r>
      <w:rPr>
        <w:rFonts w:ascii="Century" w:eastAsia="Century" w:hAnsi="Century"/>
        <w:sz w:val="21"/>
      </w:rPr>
      <w:t xml:space="preserve"> </w:t>
    </w:r>
  </w:p>
  <w:p w14:paraId="4B57C67C" w14:textId="77777777" w:rsidR="00EA6627" w:rsidRDefault="00EA6627">
    <w:pPr>
      <w:spacing w:after="478" w:line="240" w:lineRule="auto"/>
    </w:pPr>
    <w:r>
      <w:rPr>
        <w:rFonts w:ascii="Century" w:eastAsia="Century" w:hAnsi="Century"/>
        <w:sz w:val="21"/>
      </w:rPr>
      <w:t xml:space="preserve"> </w:t>
    </w:r>
  </w:p>
  <w:p w14:paraId="01666B5A" w14:textId="77777777" w:rsidR="00EA6627" w:rsidRDefault="00EA6627">
    <w:pPr>
      <w:spacing w:after="40" w:line="240" w:lineRule="auto"/>
      <w:jc w:val="center"/>
    </w:pPr>
    <w:r>
      <w:rPr>
        <w:rFonts w:ascii="Century" w:eastAsia="Century" w:hAnsi="Century"/>
        <w:sz w:val="21"/>
      </w:rPr>
      <w:t xml:space="preserve">- </w:t>
    </w:r>
    <w:r>
      <w:rPr>
        <w:rFonts w:ascii="Century" w:eastAsia="Century" w:hAnsi="Century"/>
        <w:sz w:val="21"/>
      </w:rPr>
      <w:tab/>
      <w:t xml:space="preserve">- </w:t>
    </w:r>
  </w:p>
  <w:p w14:paraId="5131092D" w14:textId="77777777" w:rsidR="00EA6627" w:rsidRDefault="00EA6627">
    <w:pPr>
      <w:spacing w:after="283" w:line="240" w:lineRule="auto"/>
    </w:pPr>
    <w:r>
      <w:rPr>
        <w:rFonts w:ascii="Century" w:eastAsia="Century" w:hAnsi="Century"/>
        <w:sz w:val="21"/>
      </w:rPr>
      <w:t xml:space="preserve"> </w:t>
    </w:r>
  </w:p>
  <w:p w14:paraId="6139E700" w14:textId="77777777" w:rsidR="00EA6627" w:rsidRDefault="00EA6627">
    <w:pPr>
      <w:spacing w:line="240" w:lineRule="auto"/>
      <w:jc w:val="center"/>
    </w:pPr>
    <w:r>
      <w:rPr>
        <w:rFonts w:hint="eastAsia"/>
      </w:rPr>
      <w:fldChar w:fldCharType="begin"/>
    </w:r>
    <w:r>
      <w:rPr>
        <w:rFonts w:hint="eastAsia"/>
      </w:rPr>
      <w:instrText xml:space="preserve">PAGE  \* MERGEFORMAT </w:instrText>
    </w:r>
    <w:r>
      <w:rPr>
        <w:rFonts w:hint="eastAsia"/>
      </w:rPr>
      <w:fldChar w:fldCharType="separate"/>
    </w:r>
    <w:r>
      <w:rPr>
        <w:rFonts w:ascii="ＭＳ Ｐゴシック" w:eastAsia="ＭＳ Ｐゴシック" w:hAnsi="ＭＳ Ｐゴシック"/>
      </w:rPr>
      <w:t>32</w:t>
    </w:r>
    <w:r>
      <w:rPr>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A373" w14:textId="77777777" w:rsidR="00EA6627" w:rsidRDefault="00EA6627">
    <w:pPr>
      <w:spacing w:line="240"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F2DB" w14:textId="77777777" w:rsidR="00EA6627" w:rsidRDefault="00EA6627">
    <w:pPr>
      <w:spacing w:after="146"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FE4D" w14:textId="77777777" w:rsidR="0008752F" w:rsidRDefault="0008752F">
      <w:pPr>
        <w:spacing w:line="240" w:lineRule="auto"/>
      </w:pPr>
      <w:r>
        <w:separator/>
      </w:r>
    </w:p>
  </w:footnote>
  <w:footnote w:type="continuationSeparator" w:id="0">
    <w:p w14:paraId="7F3CC9EB" w14:textId="77777777" w:rsidR="0008752F" w:rsidRDefault="000875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AC0B" w14:textId="77777777" w:rsidR="00EA6627" w:rsidRDefault="00EA66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F96A" w14:textId="77777777" w:rsidR="00EA6627" w:rsidRDefault="00EA662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573F" w14:textId="77777777" w:rsidR="00EA6627" w:rsidRDefault="00EA6627">
    <w:pPr>
      <w:pStyle w:val="a3"/>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B5CC4C8"/>
    <w:lvl w:ilvl="0" w:tplc="4C8E5DB2">
      <w:start w:val="1"/>
      <w:numFmt w:val="decimalEnclosedCircle"/>
      <w:lvlText w:val="%1"/>
      <w:lvlJc w:val="left"/>
      <w:pPr>
        <w:ind w:left="502" w:hanging="360"/>
      </w:pPr>
      <w:rPr>
        <w:rFonts w:hint="default"/>
        <w:b/>
        <w:u w:val="singl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67A1706"/>
    <w:lvl w:ilvl="0" w:tplc="1F94CD94">
      <w:start w:val="1"/>
      <w:numFmt w:val="decimalEnclosedCircle"/>
      <w:lvlText w:val="%1"/>
      <w:lvlJc w:val="left"/>
      <w:pPr>
        <w:ind w:left="360" w:hanging="360"/>
      </w:pPr>
      <w:rPr>
        <w:rFonts w:hint="default"/>
        <w:u w:val="singl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90405740"/>
    <w:lvl w:ilvl="0" w:tplc="37D40FBA">
      <w:start w:val="1"/>
      <w:numFmt w:val="decimalEnclosedCircle"/>
      <w:lvlText w:val="%1"/>
      <w:lvlJc w:val="left"/>
      <w:pPr>
        <w:ind w:left="570" w:hanging="360"/>
      </w:pPr>
      <w:rPr>
        <w:rFonts w:hint="default"/>
        <w:b w:val="0"/>
        <w:sz w:val="21"/>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 w15:restartNumberingAfterBreak="0">
    <w:nsid w:val="00000004"/>
    <w:multiLevelType w:val="hybridMultilevel"/>
    <w:tmpl w:val="FDBE2FC0"/>
    <w:lvl w:ilvl="0" w:tplc="BA2224C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00000005"/>
    <w:multiLevelType w:val="hybridMultilevel"/>
    <w:tmpl w:val="A8A43CFA"/>
    <w:lvl w:ilvl="0" w:tplc="CCDA6560">
      <w:numFmt w:val="bullet"/>
      <w:lvlText w:val="※"/>
      <w:lvlJc w:val="left"/>
      <w:pPr>
        <w:ind w:left="765" w:hanging="360"/>
      </w:pPr>
      <w:rPr>
        <w:rFonts w:ascii="HG丸ｺﾞｼｯｸM-PRO" w:eastAsia="HG丸ｺﾞｼｯｸM-PRO" w:hAnsi="HG丸ｺﾞｼｯｸM-PRO" w:hint="eastAsia"/>
      </w:rPr>
    </w:lvl>
    <w:lvl w:ilvl="1" w:tplc="0409000B">
      <w:numFmt w:val="bullet"/>
      <w:lvlText w:val=""/>
      <w:lvlJc w:val="left"/>
      <w:pPr>
        <w:ind w:left="1245" w:hanging="420"/>
      </w:pPr>
      <w:rPr>
        <w:rFonts w:ascii="Wingdings" w:hAnsi="Wingdings" w:hint="default"/>
      </w:rPr>
    </w:lvl>
    <w:lvl w:ilvl="2" w:tplc="0409000D">
      <w:numFmt w:val="bullet"/>
      <w:lvlText w:val=""/>
      <w:lvlJc w:val="left"/>
      <w:pPr>
        <w:ind w:left="1665" w:hanging="420"/>
      </w:pPr>
      <w:rPr>
        <w:rFonts w:ascii="Wingdings" w:hAnsi="Wingdings" w:hint="default"/>
      </w:rPr>
    </w:lvl>
    <w:lvl w:ilvl="3" w:tplc="04090001">
      <w:numFmt w:val="bullet"/>
      <w:lvlText w:val=""/>
      <w:lvlJc w:val="left"/>
      <w:pPr>
        <w:ind w:left="2085" w:hanging="420"/>
      </w:pPr>
      <w:rPr>
        <w:rFonts w:ascii="Wingdings" w:hAnsi="Wingdings" w:hint="default"/>
      </w:rPr>
    </w:lvl>
    <w:lvl w:ilvl="4" w:tplc="0409000B">
      <w:numFmt w:val="bullet"/>
      <w:lvlText w:val=""/>
      <w:lvlJc w:val="left"/>
      <w:pPr>
        <w:ind w:left="2505" w:hanging="420"/>
      </w:pPr>
      <w:rPr>
        <w:rFonts w:ascii="Wingdings" w:hAnsi="Wingdings" w:hint="default"/>
      </w:rPr>
    </w:lvl>
    <w:lvl w:ilvl="5" w:tplc="0409000D">
      <w:numFmt w:val="bullet"/>
      <w:lvlText w:val=""/>
      <w:lvlJc w:val="left"/>
      <w:pPr>
        <w:ind w:left="2925" w:hanging="420"/>
      </w:pPr>
      <w:rPr>
        <w:rFonts w:ascii="Wingdings" w:hAnsi="Wingdings" w:hint="default"/>
      </w:rPr>
    </w:lvl>
    <w:lvl w:ilvl="6" w:tplc="04090001">
      <w:numFmt w:val="bullet"/>
      <w:lvlText w:val=""/>
      <w:lvlJc w:val="left"/>
      <w:pPr>
        <w:ind w:left="3345" w:hanging="420"/>
      </w:pPr>
      <w:rPr>
        <w:rFonts w:ascii="Wingdings" w:hAnsi="Wingdings" w:hint="default"/>
      </w:rPr>
    </w:lvl>
    <w:lvl w:ilvl="7" w:tplc="0409000B">
      <w:numFmt w:val="bullet"/>
      <w:lvlText w:val=""/>
      <w:lvlJc w:val="left"/>
      <w:pPr>
        <w:ind w:left="3765" w:hanging="420"/>
      </w:pPr>
      <w:rPr>
        <w:rFonts w:ascii="Wingdings" w:hAnsi="Wingdings" w:hint="default"/>
      </w:rPr>
    </w:lvl>
    <w:lvl w:ilvl="8" w:tplc="0409000D">
      <w:numFmt w:val="bullet"/>
      <w:lvlText w:val=""/>
      <w:lvlJc w:val="left"/>
      <w:pPr>
        <w:ind w:left="4185" w:hanging="420"/>
      </w:pPr>
      <w:rPr>
        <w:rFonts w:ascii="Wingdings" w:hAnsi="Wingdings" w:hint="default"/>
      </w:rPr>
    </w:lvl>
  </w:abstractNum>
  <w:abstractNum w:abstractNumId="5" w15:restartNumberingAfterBreak="0">
    <w:nsid w:val="00000006"/>
    <w:multiLevelType w:val="hybridMultilevel"/>
    <w:tmpl w:val="6C2A0626"/>
    <w:lvl w:ilvl="0" w:tplc="931404A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37697991"/>
    <w:multiLevelType w:val="hybridMultilevel"/>
    <w:tmpl w:val="0B866A56"/>
    <w:lvl w:ilvl="0" w:tplc="DE087010">
      <w:start w:val="1"/>
      <w:numFmt w:val="decimalEnclosedCircle"/>
      <w:lvlText w:val="%1"/>
      <w:lvlJc w:val="left"/>
      <w:pPr>
        <w:ind w:left="57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4B"/>
    <w:rsid w:val="000013F9"/>
    <w:rsid w:val="00027B4B"/>
    <w:rsid w:val="0004348D"/>
    <w:rsid w:val="00045C31"/>
    <w:rsid w:val="0008752F"/>
    <w:rsid w:val="000C3144"/>
    <w:rsid w:val="00150E4B"/>
    <w:rsid w:val="001643EE"/>
    <w:rsid w:val="001C315D"/>
    <w:rsid w:val="001D7DC6"/>
    <w:rsid w:val="0020410B"/>
    <w:rsid w:val="00225D7E"/>
    <w:rsid w:val="0023224F"/>
    <w:rsid w:val="002344B3"/>
    <w:rsid w:val="00235EF0"/>
    <w:rsid w:val="00271DC2"/>
    <w:rsid w:val="003522DB"/>
    <w:rsid w:val="00372480"/>
    <w:rsid w:val="003F5ED7"/>
    <w:rsid w:val="004023BC"/>
    <w:rsid w:val="0040575F"/>
    <w:rsid w:val="00425C91"/>
    <w:rsid w:val="0042791C"/>
    <w:rsid w:val="00440F4E"/>
    <w:rsid w:val="004C56A9"/>
    <w:rsid w:val="004F4EBB"/>
    <w:rsid w:val="00501033"/>
    <w:rsid w:val="00580040"/>
    <w:rsid w:val="005A21E2"/>
    <w:rsid w:val="005E703A"/>
    <w:rsid w:val="00607789"/>
    <w:rsid w:val="00616327"/>
    <w:rsid w:val="00642621"/>
    <w:rsid w:val="006534EF"/>
    <w:rsid w:val="0067631D"/>
    <w:rsid w:val="00687762"/>
    <w:rsid w:val="006E248E"/>
    <w:rsid w:val="006E430B"/>
    <w:rsid w:val="006E7102"/>
    <w:rsid w:val="007644D7"/>
    <w:rsid w:val="007B6613"/>
    <w:rsid w:val="00815B57"/>
    <w:rsid w:val="008222F4"/>
    <w:rsid w:val="0083200A"/>
    <w:rsid w:val="00846E0C"/>
    <w:rsid w:val="00856969"/>
    <w:rsid w:val="00880042"/>
    <w:rsid w:val="00887106"/>
    <w:rsid w:val="008F544E"/>
    <w:rsid w:val="0092717C"/>
    <w:rsid w:val="009851AE"/>
    <w:rsid w:val="009A7BE3"/>
    <w:rsid w:val="009B2A09"/>
    <w:rsid w:val="009F043A"/>
    <w:rsid w:val="009F355D"/>
    <w:rsid w:val="00A03712"/>
    <w:rsid w:val="00A473ED"/>
    <w:rsid w:val="00A6374D"/>
    <w:rsid w:val="00A67912"/>
    <w:rsid w:val="00A87CC6"/>
    <w:rsid w:val="00AB4E70"/>
    <w:rsid w:val="00AB6D6C"/>
    <w:rsid w:val="00AF4D88"/>
    <w:rsid w:val="00B02717"/>
    <w:rsid w:val="00B4537D"/>
    <w:rsid w:val="00B55880"/>
    <w:rsid w:val="00B7316F"/>
    <w:rsid w:val="00B8382E"/>
    <w:rsid w:val="00BC7479"/>
    <w:rsid w:val="00C02D2A"/>
    <w:rsid w:val="00C02FA3"/>
    <w:rsid w:val="00C331CE"/>
    <w:rsid w:val="00C62526"/>
    <w:rsid w:val="00C62B60"/>
    <w:rsid w:val="00C6313F"/>
    <w:rsid w:val="00C9474D"/>
    <w:rsid w:val="00D34596"/>
    <w:rsid w:val="00D76EFB"/>
    <w:rsid w:val="00DE4B4D"/>
    <w:rsid w:val="00E43FE1"/>
    <w:rsid w:val="00E53ED9"/>
    <w:rsid w:val="00EA6627"/>
    <w:rsid w:val="00EC3E4C"/>
    <w:rsid w:val="00EE373D"/>
    <w:rsid w:val="00F003F5"/>
    <w:rsid w:val="00F74631"/>
    <w:rsid w:val="00FB363B"/>
    <w:rsid w:val="00FF6F31"/>
    <w:rsid w:val="00FF70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801066"/>
  <w15:chartTrackingRefBased/>
  <w15:docId w15:val="{79395F3C-C7AA-44F2-BA7A-A9C373E7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Calibri" w:eastAsia="Calibri" w:hAnsi="Calibri"/>
      <w:color w:val="000000"/>
      <w:sz w:val="22"/>
    </w:rPr>
  </w:style>
  <w:style w:type="paragraph" w:styleId="1">
    <w:name w:val="heading 1"/>
    <w:next w:val="a"/>
    <w:link w:val="10"/>
    <w:uiPriority w:val="9"/>
    <w:qFormat/>
    <w:pPr>
      <w:keepNext/>
      <w:keepLines/>
      <w:spacing w:after="258" w:line="246" w:lineRule="auto"/>
      <w:ind w:left="10" w:right="-15" w:hanging="10"/>
      <w:jc w:val="center"/>
      <w:outlineLvl w:val="0"/>
    </w:pPr>
    <w:rPr>
      <w:rFonts w:ascii="ＭＳ Ｐゴシック" w:eastAsia="ＭＳ Ｐゴシック" w:hAnsi="ＭＳ Ｐゴシック"/>
      <w:color w:val="000000"/>
      <w:sz w:val="40"/>
      <w:u w:val="double" w:color="000000"/>
    </w:rPr>
  </w:style>
  <w:style w:type="paragraph" w:styleId="2">
    <w:name w:val="heading 2"/>
    <w:next w:val="a"/>
    <w:link w:val="20"/>
    <w:uiPriority w:val="9"/>
    <w:semiHidden/>
    <w:unhideWhenUsed/>
    <w:qFormat/>
    <w:pPr>
      <w:keepNext/>
      <w:keepLines/>
      <w:spacing w:after="138" w:line="246" w:lineRule="auto"/>
      <w:ind w:left="-5" w:right="-15" w:hanging="10"/>
      <w:outlineLvl w:val="1"/>
    </w:pPr>
    <w:rPr>
      <w:rFonts w:ascii="ＭＳ Ｐゴシック" w:eastAsia="ＭＳ Ｐゴシック" w:hAnsi="ＭＳ Ｐゴシック"/>
      <w:color w:val="000000"/>
      <w:sz w:val="28"/>
    </w:rPr>
  </w:style>
  <w:style w:type="paragraph" w:styleId="3">
    <w:name w:val="heading 3"/>
    <w:next w:val="a"/>
    <w:link w:val="30"/>
    <w:uiPriority w:val="9"/>
    <w:semiHidden/>
    <w:unhideWhenUsed/>
    <w:qFormat/>
    <w:pPr>
      <w:keepNext/>
      <w:keepLines/>
      <w:spacing w:after="167"/>
      <w:ind w:left="-5" w:right="-15" w:hanging="10"/>
      <w:outlineLvl w:val="2"/>
    </w:pPr>
    <w:rPr>
      <w:rFonts w:ascii="Calibri" w:eastAsia="Calibri" w:hAnsi="Calibri"/>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Calibri" w:eastAsia="Calibri" w:hAnsi="Calibri"/>
      <w:color w:val="000000"/>
      <w:sz w:val="21"/>
      <w:u w:val="single" w:color="000000"/>
    </w:rPr>
  </w:style>
  <w:style w:type="character" w:customStyle="1" w:styleId="20">
    <w:name w:val="見出し 2 (文字)"/>
    <w:link w:val="2"/>
    <w:rPr>
      <w:rFonts w:ascii="ＭＳ Ｐゴシック" w:eastAsia="ＭＳ Ｐゴシック" w:hAnsi="ＭＳ Ｐゴシック"/>
      <w:color w:val="000000"/>
      <w:sz w:val="28"/>
    </w:rPr>
  </w:style>
  <w:style w:type="character" w:customStyle="1" w:styleId="10">
    <w:name w:val="見出し 1 (文字)"/>
    <w:link w:val="1"/>
    <w:rPr>
      <w:rFonts w:ascii="ＭＳ Ｐゴシック" w:eastAsia="ＭＳ Ｐゴシック" w:hAnsi="ＭＳ Ｐゴシック"/>
      <w:color w:val="000000"/>
      <w:sz w:val="40"/>
      <w:u w:val="double" w:color="000000"/>
    </w:rPr>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rFonts w:ascii="Calibri" w:eastAsia="Calibri" w:hAnsi="Calibri"/>
      <w:color w:val="000000"/>
      <w:sz w:val="22"/>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rFonts w:ascii="Calibri" w:eastAsia="Calibri" w:hAnsi="Calibri"/>
      <w:color w:val="000000"/>
      <w:sz w:val="22"/>
    </w:rPr>
  </w:style>
  <w:style w:type="paragraph" w:styleId="a7">
    <w:name w:val="List Paragraph"/>
    <w:basedOn w:val="a"/>
    <w:qFormat/>
    <w:pPr>
      <w:widowControl w:val="0"/>
      <w:spacing w:line="240" w:lineRule="auto"/>
      <w:ind w:leftChars="400" w:left="840"/>
      <w:jc w:val="both"/>
    </w:pPr>
    <w:rPr>
      <w:rFonts w:asciiTheme="minorHAnsi" w:eastAsiaTheme="minorEastAsia" w:hAnsiTheme="minorHAnsi"/>
      <w:color w:val="auto"/>
      <w:sz w:val="21"/>
    </w:rPr>
  </w:style>
  <w:style w:type="paragraph" w:styleId="a8">
    <w:name w:val="No Spacing"/>
    <w:qFormat/>
    <w:rPr>
      <w:rFonts w:ascii="Calibri" w:eastAsia="Calibri" w:hAnsi="Calibri"/>
      <w:color w:val="000000"/>
      <w:sz w:val="22"/>
    </w:rPr>
  </w:style>
  <w:style w:type="paragraph" w:styleId="a9">
    <w:name w:val="Balloon Text"/>
    <w:basedOn w:val="a"/>
    <w:link w:val="aa"/>
    <w:semiHidden/>
    <w:pPr>
      <w:spacing w:line="240" w:lineRule="auto"/>
    </w:pPr>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color w:val="000000"/>
      <w:sz w:val="18"/>
    </w:rPr>
  </w:style>
  <w:style w:type="paragraph" w:styleId="ab">
    <w:name w:val="Date"/>
    <w:basedOn w:val="a"/>
    <w:next w:val="a"/>
    <w:link w:val="ac"/>
  </w:style>
  <w:style w:type="character" w:customStyle="1" w:styleId="ac">
    <w:name w:val="日付 (文字)"/>
    <w:basedOn w:val="a0"/>
    <w:link w:val="ab"/>
    <w:rPr>
      <w:rFonts w:ascii="Calibri" w:eastAsia="Calibri" w:hAnsi="Calibri"/>
      <w:color w:val="000000"/>
      <w:sz w:val="22"/>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customStyle="1" w:styleId="TableGrid">
    <w:name w:val="TableGrid"/>
    <w:basedOn w:val="a1"/>
    <w:tblPr>
      <w:tblStyleRowBandSize w:val="1"/>
      <w:tblStyleColBandSize w:val="1"/>
      <w:tblCellMar>
        <w:left w:w="0" w:type="dxa"/>
        <w:right w:w="0" w:type="dxa"/>
      </w:tblCellMar>
    </w:tblPr>
  </w:style>
  <w:style w:type="table" w:styleId="af">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tblPr>
      <w:tblStyleRowBandSize w:val="1"/>
      <w:tblStyleColBandSize w:val="1"/>
      <w:tblCellMar>
        <w:left w:w="0" w:type="dxa"/>
        <w:right w:w="0" w:type="dxa"/>
      </w:tblCellMar>
    </w:tblPr>
  </w:style>
  <w:style w:type="table" w:customStyle="1" w:styleId="11">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6534EF"/>
    <w:rPr>
      <w:sz w:val="18"/>
      <w:szCs w:val="18"/>
    </w:rPr>
  </w:style>
  <w:style w:type="paragraph" w:styleId="af1">
    <w:name w:val="annotation text"/>
    <w:basedOn w:val="a"/>
    <w:link w:val="af2"/>
    <w:uiPriority w:val="99"/>
    <w:semiHidden/>
    <w:unhideWhenUsed/>
    <w:rsid w:val="006534EF"/>
  </w:style>
  <w:style w:type="character" w:customStyle="1" w:styleId="af2">
    <w:name w:val="コメント文字列 (文字)"/>
    <w:basedOn w:val="a0"/>
    <w:link w:val="af1"/>
    <w:uiPriority w:val="99"/>
    <w:semiHidden/>
    <w:rsid w:val="006534EF"/>
    <w:rPr>
      <w:rFonts w:ascii="Calibri" w:eastAsia="Calibri" w:hAnsi="Calibri"/>
      <w:color w:val="000000"/>
      <w:sz w:val="22"/>
    </w:rPr>
  </w:style>
  <w:style w:type="paragraph" w:styleId="af3">
    <w:name w:val="annotation subject"/>
    <w:basedOn w:val="af1"/>
    <w:next w:val="af1"/>
    <w:link w:val="af4"/>
    <w:uiPriority w:val="99"/>
    <w:semiHidden/>
    <w:unhideWhenUsed/>
    <w:rsid w:val="006534EF"/>
    <w:rPr>
      <w:b/>
      <w:bCs/>
    </w:rPr>
  </w:style>
  <w:style w:type="character" w:customStyle="1" w:styleId="af4">
    <w:name w:val="コメント内容 (文字)"/>
    <w:basedOn w:val="af2"/>
    <w:link w:val="af3"/>
    <w:uiPriority w:val="99"/>
    <w:semiHidden/>
    <w:rsid w:val="006534EF"/>
    <w:rPr>
      <w:rFonts w:ascii="Calibri" w:eastAsia="Calibri" w:hAnsi="Calibri"/>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45F9D-04C8-480E-8A0B-2FFF645C3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4903</Words>
  <Characters>27950</Characters>
  <Application>Microsoft Office Word</Application>
  <DocSecurity>0</DocSecurity>
  <Lines>232</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SG19400のC20-3827</dc:creator>
  <cp:lastModifiedBy>綾川町</cp:lastModifiedBy>
  <cp:revision>6</cp:revision>
  <cp:lastPrinted>2024-03-29T02:56:00Z</cp:lastPrinted>
  <dcterms:created xsi:type="dcterms:W3CDTF">2026-03-01T07:26:00Z</dcterms:created>
  <dcterms:modified xsi:type="dcterms:W3CDTF">2026-03-02T00:13:00Z</dcterms:modified>
</cp:coreProperties>
</file>